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C64C17" w:rsidR="00A82499" w:rsidP="00A82499" w:rsidRDefault="00A82499" w14:paraId="5468294" w14:textId="5468294">
      <w:pPr>
        <w15:collapsed w:val="false"/>
        <w:rPr>
          <w:rFonts w:ascii="Arial" w:hAnsi="Arial" w:cs="Arial"/>
        </w:rPr>
      </w:pPr>
      <w:bookmarkStart w:name="_GoBack" w:id="0"/>
      <w:bookmarkEnd w:id="0"/>
      <w:r w:rsidRPr="00C64C17">
        <w:rPr>
          <w:rFonts w:ascii="Arial" w:hAnsi="Arial" w:cs="Arial"/>
        </w:rPr>
        <w:t>REPUBLIKA HRVATSKA</w:t>
      </w:r>
    </w:p>
    <w:p w:rsidR="006A2C27" w:rsidP="00A82499" w:rsidRDefault="00F4492F">
      <w:pPr>
        <w:rPr>
          <w:rFonts w:ascii="Arial" w:hAnsi="Arial" w:cs="Arial"/>
        </w:rPr>
      </w:pPr>
      <w:r>
        <w:rPr>
          <w:rFonts w:ascii="Arial" w:hAnsi="Arial" w:cs="Arial"/>
        </w:rPr>
        <w:t>TRGOVAČKI SUD U PAZIN</w:t>
      </w:r>
    </w:p>
    <w:p w:rsidR="00AC74B2" w:rsidP="00A82499" w:rsidRDefault="00AC74B2">
      <w:pPr>
        <w:rPr>
          <w:rFonts w:ascii="Arial" w:hAnsi="Arial" w:cs="Arial"/>
        </w:rPr>
      </w:pPr>
    </w:p>
    <w:p w:rsidRPr="00C64C17" w:rsidR="00AC74B2" w:rsidP="00A82499" w:rsidRDefault="00AC74B2">
      <w:pPr>
        <w:rPr>
          <w:rFonts w:ascii="Arial" w:hAnsi="Arial" w:cs="Arial"/>
        </w:rPr>
      </w:pPr>
    </w:p>
    <w:p w:rsidRPr="00C64C17" w:rsidR="00A82499" w:rsidP="00A82499" w:rsidRDefault="00A82499">
      <w:pPr>
        <w:jc w:val="right"/>
        <w:rPr>
          <w:rFonts w:ascii="Arial" w:hAnsi="Arial" w:cs="Arial"/>
        </w:rPr>
      </w:pPr>
      <w:r w:rsidRPr="00C64C17">
        <w:rPr>
          <w:rFonts w:ascii="Arial" w:hAnsi="Arial" w:cs="Arial"/>
        </w:rPr>
        <w:tab/>
      </w:r>
      <w:r w:rsidRPr="00C64C17">
        <w:rPr>
          <w:rFonts w:ascii="Arial" w:hAnsi="Arial" w:cs="Arial"/>
        </w:rPr>
        <w:tab/>
        <w:t xml:space="preserve">                                    St-</w:t>
      </w:r>
      <w:r w:rsidR="00023AF1">
        <w:rPr>
          <w:rFonts w:ascii="Arial" w:hAnsi="Arial" w:cs="Arial"/>
        </w:rPr>
        <w:t>184/2024-57</w:t>
      </w:r>
    </w:p>
    <w:p w:rsidR="00862EC0" w:rsidP="00F4492F" w:rsidRDefault="00862EC0">
      <w:pPr>
        <w:tabs>
          <w:tab w:val="left" w:pos="6224"/>
        </w:tabs>
        <w:rPr>
          <w:rFonts w:ascii="Arial" w:hAnsi="Arial" w:cs="Arial"/>
        </w:rPr>
      </w:pPr>
    </w:p>
    <w:p w:rsidRPr="00C64C17" w:rsidR="00A82499" w:rsidP="00A82499" w:rsidRDefault="00A82499">
      <w:pPr>
        <w:jc w:val="center"/>
        <w:rPr>
          <w:rFonts w:ascii="Arial" w:hAnsi="Arial" w:cs="Arial"/>
        </w:rPr>
      </w:pPr>
      <w:r w:rsidRPr="00C64C17">
        <w:rPr>
          <w:rFonts w:ascii="Arial" w:hAnsi="Arial" w:cs="Arial"/>
        </w:rPr>
        <w:t>ZAPISNIK</w:t>
      </w:r>
    </w:p>
    <w:p w:rsidRPr="00C64C17" w:rsidR="00F4492F" w:rsidP="00A82499" w:rsidRDefault="00A82499">
      <w:pPr>
        <w:jc w:val="center"/>
        <w:rPr>
          <w:rFonts w:ascii="Arial" w:hAnsi="Arial" w:cs="Arial"/>
        </w:rPr>
      </w:pPr>
      <w:r w:rsidRPr="00C64C17">
        <w:rPr>
          <w:rFonts w:ascii="Arial" w:hAnsi="Arial" w:cs="Arial"/>
        </w:rPr>
        <w:t xml:space="preserve">sa održane skupštine vjerovnika </w:t>
      </w:r>
    </w:p>
    <w:p w:rsidRPr="00C64C17" w:rsidR="00A82499" w:rsidP="00A82499" w:rsidRDefault="00A82499">
      <w:pPr>
        <w:jc w:val="center"/>
        <w:rPr>
          <w:rFonts w:ascii="Arial" w:hAnsi="Arial" w:cs="Arial"/>
        </w:rPr>
      </w:pPr>
      <w:r w:rsidRPr="00C64C17">
        <w:rPr>
          <w:rFonts w:ascii="Arial" w:hAnsi="Arial" w:cs="Arial"/>
        </w:rPr>
        <w:t xml:space="preserve">održana dana </w:t>
      </w:r>
      <w:r w:rsidR="00023AF1">
        <w:rPr>
          <w:rFonts w:ascii="Arial" w:hAnsi="Arial" w:cs="Arial"/>
        </w:rPr>
        <w:t>13</w:t>
      </w:r>
      <w:r w:rsidRPr="00C64C17">
        <w:rPr>
          <w:rFonts w:ascii="Arial" w:hAnsi="Arial" w:cs="Arial"/>
        </w:rPr>
        <w:t xml:space="preserve">. </w:t>
      </w:r>
      <w:r w:rsidR="00023AF1">
        <w:rPr>
          <w:rFonts w:ascii="Arial" w:hAnsi="Arial" w:cs="Arial"/>
        </w:rPr>
        <w:t>studenog</w:t>
      </w:r>
      <w:r w:rsidRPr="00C64C17" w:rsidR="00C64C17">
        <w:rPr>
          <w:rFonts w:ascii="Arial" w:hAnsi="Arial" w:cs="Arial"/>
        </w:rPr>
        <w:t xml:space="preserve"> </w:t>
      </w:r>
      <w:r w:rsidR="00AC2A1F">
        <w:rPr>
          <w:rFonts w:ascii="Arial" w:hAnsi="Arial" w:cs="Arial"/>
        </w:rPr>
        <w:t>202</w:t>
      </w:r>
      <w:r w:rsidR="0079041F">
        <w:rPr>
          <w:rFonts w:ascii="Arial" w:hAnsi="Arial" w:cs="Arial"/>
        </w:rPr>
        <w:t>5</w:t>
      </w:r>
      <w:r w:rsidRPr="00C64C17">
        <w:rPr>
          <w:rFonts w:ascii="Arial" w:hAnsi="Arial" w:cs="Arial"/>
        </w:rPr>
        <w:t xml:space="preserve">. godine u </w:t>
      </w:r>
      <w:r w:rsidR="0079041F">
        <w:rPr>
          <w:rFonts w:ascii="Arial" w:hAnsi="Arial" w:cs="Arial"/>
        </w:rPr>
        <w:t>13:</w:t>
      </w:r>
      <w:r w:rsidR="00E64AFE">
        <w:rPr>
          <w:rFonts w:ascii="Arial" w:hAnsi="Arial" w:cs="Arial"/>
        </w:rPr>
        <w:t>00</w:t>
      </w:r>
      <w:r w:rsidRPr="00C64C17">
        <w:rPr>
          <w:rFonts w:ascii="Arial" w:hAnsi="Arial" w:cs="Arial"/>
        </w:rPr>
        <w:t xml:space="preserve"> sati na Trgovačkom sudu u Pazinu, </w:t>
      </w:r>
    </w:p>
    <w:p w:rsidRPr="00023AF1" w:rsidR="00023AF1" w:rsidP="00023AF1" w:rsidRDefault="00A82499">
      <w:pPr>
        <w:jc w:val="center"/>
        <w:rPr>
          <w:rFonts w:ascii="Arial" w:hAnsi="Arial" w:cs="Arial"/>
        </w:rPr>
      </w:pPr>
      <w:r w:rsidRPr="00C64C17">
        <w:rPr>
          <w:rFonts w:ascii="Arial" w:hAnsi="Arial" w:cs="Arial"/>
        </w:rPr>
        <w:t xml:space="preserve">u stečajnom </w:t>
      </w:r>
      <w:r w:rsidR="00AC2A1F">
        <w:rPr>
          <w:rFonts w:ascii="Arial" w:hAnsi="Arial" w:cs="Arial"/>
        </w:rPr>
        <w:t>postupku nad stečajnim dužnikom</w:t>
      </w:r>
      <w:r w:rsidRPr="00AC2A1F" w:rsidR="00AC2A1F">
        <w:rPr>
          <w:rFonts w:ascii="Arial" w:hAnsi="Arial" w:cs="Arial"/>
        </w:rPr>
        <w:t xml:space="preserve"> </w:t>
      </w:r>
      <w:r w:rsidR="0079041F">
        <w:rPr>
          <w:rFonts w:ascii="Arial" w:hAnsi="Arial" w:cs="Arial"/>
        </w:rPr>
        <w:t xml:space="preserve"> </w:t>
      </w:r>
    </w:p>
    <w:p w:rsidR="0079041F" w:rsidP="00023AF1" w:rsidRDefault="00023AF1">
      <w:pPr>
        <w:jc w:val="center"/>
        <w:rPr>
          <w:rFonts w:ascii="Arial" w:hAnsi="Arial" w:cs="Arial"/>
        </w:rPr>
      </w:pPr>
      <w:r w:rsidRPr="00023AF1">
        <w:rPr>
          <w:rFonts w:ascii="Arial" w:hAnsi="Arial" w:cs="Arial"/>
        </w:rPr>
        <w:t xml:space="preserve"> PUNKT d.o.o. „u stečaju“, OIB: 99368</w:t>
      </w:r>
      <w:r>
        <w:rPr>
          <w:rFonts w:ascii="Arial" w:hAnsi="Arial" w:cs="Arial"/>
        </w:rPr>
        <w:t>051331, Pula, Marsovog polja 12</w:t>
      </w:r>
    </w:p>
    <w:p w:rsidR="00AC2A1F" w:rsidP="00AC2A1F" w:rsidRDefault="00AC2A1F">
      <w:pPr>
        <w:jc w:val="center"/>
        <w:rPr>
          <w:rFonts w:ascii="Arial" w:hAnsi="Arial" w:cs="Arial"/>
        </w:rPr>
      </w:pPr>
    </w:p>
    <w:p w:rsidRPr="00C64C17" w:rsidR="00AC2A1F" w:rsidP="00AC2A1F" w:rsidRDefault="00AC2A1F">
      <w:pPr>
        <w:jc w:val="center"/>
        <w:rPr>
          <w:rFonts w:ascii="Arial" w:hAnsi="Arial" w:cs="Arial"/>
        </w:rPr>
      </w:pPr>
    </w:p>
    <w:p w:rsidRPr="00C64C17" w:rsidR="00A82499" w:rsidP="00A82499" w:rsidRDefault="00A82499">
      <w:pPr>
        <w:jc w:val="both"/>
        <w:rPr>
          <w:rFonts w:ascii="Arial" w:hAnsi="Arial" w:cs="Arial"/>
        </w:rPr>
      </w:pPr>
      <w:r w:rsidRPr="00C64C17">
        <w:rPr>
          <w:rFonts w:ascii="Arial" w:hAnsi="Arial" w:cs="Arial"/>
        </w:rPr>
        <w:t>STEČAJNA SUTKINJA: Tijana Licul</w:t>
      </w:r>
    </w:p>
    <w:p w:rsidRPr="00C64C17" w:rsidR="00A82499" w:rsidP="00A82499" w:rsidRDefault="00A82499">
      <w:pPr>
        <w:jc w:val="both"/>
        <w:rPr>
          <w:rFonts w:ascii="Arial" w:hAnsi="Arial" w:cs="Arial"/>
        </w:rPr>
      </w:pPr>
      <w:r w:rsidRPr="00C64C17">
        <w:rPr>
          <w:rFonts w:ascii="Arial" w:hAnsi="Arial" w:cs="Arial"/>
        </w:rPr>
        <w:t xml:space="preserve">ZAPISNIČARKA: Sanja </w:t>
      </w:r>
      <w:r w:rsidR="00324722">
        <w:rPr>
          <w:rFonts w:ascii="Arial" w:hAnsi="Arial" w:cs="Arial"/>
        </w:rPr>
        <w:t>Prodan</w:t>
      </w:r>
    </w:p>
    <w:p w:rsidRPr="00C64C17" w:rsidR="00A82499" w:rsidP="00A82499" w:rsidRDefault="00A82499">
      <w:pPr>
        <w:jc w:val="both"/>
        <w:rPr>
          <w:rFonts w:ascii="Arial" w:hAnsi="Arial" w:cs="Arial"/>
        </w:rPr>
      </w:pPr>
    </w:p>
    <w:p w:rsidRPr="00C64C17" w:rsidR="00A82499" w:rsidP="00A82499" w:rsidRDefault="00A82499">
      <w:pPr>
        <w:jc w:val="both"/>
        <w:rPr>
          <w:rFonts w:ascii="Arial" w:hAnsi="Arial" w:cs="Arial"/>
        </w:rPr>
      </w:pPr>
      <w:r w:rsidRPr="00C64C17">
        <w:rPr>
          <w:rFonts w:ascii="Arial" w:hAnsi="Arial" w:cs="Arial"/>
        </w:rPr>
        <w:t>STEČAJN</w:t>
      </w:r>
      <w:r w:rsidR="00E64AFE">
        <w:rPr>
          <w:rFonts w:ascii="Arial" w:hAnsi="Arial" w:cs="Arial"/>
        </w:rPr>
        <w:t>I</w:t>
      </w:r>
      <w:r w:rsidRPr="00C64C17">
        <w:rPr>
          <w:rFonts w:ascii="Arial" w:hAnsi="Arial" w:cs="Arial"/>
        </w:rPr>
        <w:t xml:space="preserve"> UPRAVITELJ</w:t>
      </w:r>
      <w:r w:rsidR="00E64AFE">
        <w:rPr>
          <w:rFonts w:ascii="Arial" w:hAnsi="Arial" w:cs="Arial"/>
        </w:rPr>
        <w:t>: Mario Kovačević</w:t>
      </w:r>
      <w:r w:rsidRPr="00C64C17">
        <w:rPr>
          <w:rFonts w:ascii="Arial" w:hAnsi="Arial" w:cs="Arial"/>
        </w:rPr>
        <w:t xml:space="preserve"> </w:t>
      </w:r>
    </w:p>
    <w:p w:rsidRPr="00C64C17" w:rsidR="006A2C27" w:rsidP="00A82499" w:rsidRDefault="006A2C27">
      <w:pPr>
        <w:jc w:val="both"/>
        <w:rPr>
          <w:rFonts w:ascii="Arial" w:hAnsi="Arial" w:cs="Arial"/>
        </w:rPr>
      </w:pPr>
    </w:p>
    <w:p w:rsidRPr="00C64C17" w:rsidR="00A82499" w:rsidP="00A82499" w:rsidRDefault="00A82499">
      <w:pPr>
        <w:jc w:val="center"/>
        <w:rPr>
          <w:rFonts w:ascii="Arial" w:hAnsi="Arial" w:cs="Arial"/>
        </w:rPr>
      </w:pPr>
      <w:r w:rsidRPr="00C64C17">
        <w:rPr>
          <w:rFonts w:ascii="Arial" w:hAnsi="Arial" w:cs="Arial"/>
        </w:rPr>
        <w:t xml:space="preserve">Početak u </w:t>
      </w:r>
      <w:r w:rsidR="0079041F">
        <w:rPr>
          <w:rFonts w:ascii="Arial" w:hAnsi="Arial" w:cs="Arial"/>
        </w:rPr>
        <w:t>13:</w:t>
      </w:r>
      <w:r w:rsidR="00E64AFE">
        <w:rPr>
          <w:rFonts w:ascii="Arial" w:hAnsi="Arial" w:cs="Arial"/>
        </w:rPr>
        <w:t>00</w:t>
      </w:r>
      <w:r w:rsidRPr="00C64C17">
        <w:rPr>
          <w:rFonts w:ascii="Arial" w:hAnsi="Arial" w:cs="Arial"/>
        </w:rPr>
        <w:t xml:space="preserve"> sati</w:t>
      </w:r>
    </w:p>
    <w:p w:rsidRPr="00C64C17" w:rsidR="00F4492F" w:rsidP="00A82499" w:rsidRDefault="00F4492F">
      <w:pPr>
        <w:jc w:val="center"/>
        <w:rPr>
          <w:rFonts w:ascii="Arial" w:hAnsi="Arial" w:cs="Arial"/>
        </w:rPr>
      </w:pPr>
    </w:p>
    <w:p w:rsidR="009F58A4" w:rsidP="009F58A4" w:rsidRDefault="00EA2475">
      <w:pPr>
        <w:jc w:val="both"/>
        <w:rPr>
          <w:rFonts w:ascii="Arial" w:hAnsi="Arial" w:cs="Arial"/>
        </w:rPr>
      </w:pPr>
      <w:r>
        <w:rPr>
          <w:rFonts w:ascii="Arial" w:hAnsi="Arial" w:cs="Arial"/>
        </w:rPr>
        <w:tab/>
        <w:t xml:space="preserve">Utvrđuje se da su pristupili vjerovnici:  </w:t>
      </w:r>
    </w:p>
    <w:p w:rsidRPr="00D133B4" w:rsidR="00D133B4" w:rsidP="009F58A4" w:rsidRDefault="009F58A4">
      <w:pPr>
        <w:jc w:val="both"/>
        <w:rPr>
          <w:rFonts w:ascii="Arial" w:hAnsi="Arial" w:cs="Arial"/>
          <w:color w:val="000000" w:themeColor="text1"/>
        </w:rPr>
      </w:pPr>
      <w:r>
        <w:rPr>
          <w:rFonts w:ascii="Arial" w:hAnsi="Arial" w:cs="Arial"/>
        </w:rPr>
        <w:tab/>
      </w:r>
      <w:r w:rsidR="00EA2475">
        <w:rPr>
          <w:rFonts w:ascii="Arial" w:hAnsi="Arial" w:cs="Arial"/>
        </w:rPr>
        <w:t xml:space="preserve">1/ </w:t>
      </w:r>
      <w:r w:rsidR="00D133B4">
        <w:rPr>
          <w:rFonts w:ascii="Arial" w:hAnsi="Arial" w:cs="Arial"/>
          <w:color w:val="000000" w:themeColor="text1"/>
        </w:rPr>
        <w:t>za vjerovnika RH – Ana Morić, ŽDO u Puli, pre</w:t>
      </w:r>
      <w:r w:rsidR="002650D8">
        <w:rPr>
          <w:rFonts w:ascii="Arial" w:hAnsi="Arial" w:cs="Arial"/>
          <w:color w:val="000000" w:themeColor="text1"/>
        </w:rPr>
        <w:t>ma punomoći koju predaje u spis</w:t>
      </w:r>
      <w:r w:rsidR="00D133B4">
        <w:rPr>
          <w:rFonts w:ascii="Arial" w:hAnsi="Arial" w:cs="Arial"/>
          <w:color w:val="000000" w:themeColor="text1"/>
        </w:rPr>
        <w:t xml:space="preserve">, sa ukupno utvrđenom tražbinom u iznosu od 33.751,24 EUR. </w:t>
      </w:r>
    </w:p>
    <w:p w:rsidRPr="00C64C17" w:rsidR="00CB4D0C" w:rsidP="00E203AC" w:rsidRDefault="00CB4D0C">
      <w:pPr>
        <w:ind w:firstLine="708"/>
        <w:jc w:val="both"/>
        <w:rPr>
          <w:rFonts w:ascii="Arial" w:hAnsi="Arial" w:cs="Arial"/>
        </w:rPr>
      </w:pPr>
    </w:p>
    <w:p w:rsidRPr="0079041F" w:rsidR="0079041F" w:rsidP="0079041F" w:rsidRDefault="00E449CF">
      <w:pPr>
        <w:ind w:firstLine="708"/>
        <w:jc w:val="both"/>
        <w:rPr>
          <w:rFonts w:ascii="Arial" w:hAnsi="Arial" w:cs="Arial"/>
        </w:rPr>
      </w:pPr>
      <w:r w:rsidRPr="00C64C17">
        <w:rPr>
          <w:rFonts w:ascii="Arial" w:hAnsi="Arial" w:cs="Arial"/>
        </w:rPr>
        <w:t xml:space="preserve">Stečajna sutkinja izlaže dnevni red današnje skupštine vjerovnika: </w:t>
      </w:r>
    </w:p>
    <w:p w:rsidRPr="00023AF1" w:rsidR="00023AF1" w:rsidP="00023AF1" w:rsidRDefault="00023AF1">
      <w:pPr>
        <w:autoSpaceDE w:val="false"/>
        <w:autoSpaceDN w:val="false"/>
        <w:adjustRightInd w:val="false"/>
        <w:rPr>
          <w:rFonts w:ascii="Arial" w:hAnsi="Arial" w:cs="Arial" w:eastAsiaTheme="minorHAnsi"/>
          <w:color w:val="000000"/>
          <w:lang w:eastAsia="en-US"/>
        </w:rPr>
      </w:pPr>
    </w:p>
    <w:p w:rsidRPr="00023AF1" w:rsidR="00023AF1" w:rsidP="00023AF1" w:rsidRDefault="00023AF1">
      <w:pPr>
        <w:autoSpaceDE w:val="false"/>
        <w:autoSpaceDN w:val="false"/>
        <w:adjustRightInd w:val="false"/>
        <w:rPr>
          <w:rFonts w:ascii="Arial" w:hAnsi="Arial" w:cs="Arial" w:eastAsiaTheme="minorHAnsi"/>
          <w:color w:val="000000"/>
          <w:lang w:eastAsia="en-US"/>
        </w:rPr>
      </w:pPr>
      <w:r>
        <w:rPr>
          <w:rFonts w:ascii="Arial" w:hAnsi="Arial" w:cs="Arial" w:eastAsiaTheme="minorHAnsi"/>
          <w:color w:val="000000"/>
          <w:lang w:eastAsia="en-US"/>
        </w:rPr>
        <w:tab/>
      </w:r>
      <w:r w:rsidRPr="00023AF1">
        <w:rPr>
          <w:rFonts w:ascii="Arial" w:hAnsi="Arial" w:cs="Arial" w:eastAsiaTheme="minorHAnsi"/>
          <w:color w:val="000000"/>
          <w:lang w:eastAsia="en-US"/>
        </w:rPr>
        <w:t xml:space="preserve">1/ utvrđivanje vrijednosti vozila DACIA LOGAN, </w:t>
      </w:r>
    </w:p>
    <w:p w:rsidRPr="00023AF1" w:rsidR="00023AF1" w:rsidP="00023AF1" w:rsidRDefault="00023AF1">
      <w:pPr>
        <w:autoSpaceDE w:val="false"/>
        <w:autoSpaceDN w:val="false"/>
        <w:adjustRightInd w:val="false"/>
        <w:rPr>
          <w:rFonts w:ascii="Arial" w:hAnsi="Arial" w:cs="Arial" w:eastAsiaTheme="minorHAnsi"/>
          <w:color w:val="000000"/>
          <w:lang w:eastAsia="en-US"/>
        </w:rPr>
      </w:pPr>
      <w:r>
        <w:rPr>
          <w:rFonts w:ascii="Arial" w:hAnsi="Arial" w:cs="Arial" w:eastAsiaTheme="minorHAnsi"/>
          <w:color w:val="000000"/>
          <w:lang w:eastAsia="en-US"/>
        </w:rPr>
        <w:tab/>
      </w:r>
      <w:r w:rsidRPr="00023AF1">
        <w:rPr>
          <w:rFonts w:ascii="Arial" w:hAnsi="Arial" w:cs="Arial" w:eastAsiaTheme="minorHAnsi"/>
          <w:color w:val="000000"/>
          <w:lang w:eastAsia="en-US"/>
        </w:rPr>
        <w:t xml:space="preserve">2/ donošenje odluke o načinu unovčenja vozila DACIA LOGAN, </w:t>
      </w:r>
    </w:p>
    <w:p w:rsidRPr="00023AF1" w:rsidR="00023AF1" w:rsidP="00023AF1" w:rsidRDefault="00023AF1">
      <w:pPr>
        <w:autoSpaceDE w:val="false"/>
        <w:autoSpaceDN w:val="false"/>
        <w:adjustRightInd w:val="false"/>
        <w:rPr>
          <w:rFonts w:ascii="Arial" w:hAnsi="Arial" w:cs="Arial" w:eastAsiaTheme="minorHAnsi"/>
          <w:color w:val="000000"/>
          <w:sz w:val="23"/>
          <w:szCs w:val="23"/>
          <w:lang w:eastAsia="en-US"/>
        </w:rPr>
      </w:pPr>
      <w:r>
        <w:rPr>
          <w:rFonts w:ascii="Arial" w:hAnsi="Arial" w:cs="Arial" w:eastAsiaTheme="minorHAnsi"/>
          <w:color w:val="000000"/>
          <w:sz w:val="23"/>
          <w:szCs w:val="23"/>
          <w:lang w:eastAsia="en-US"/>
        </w:rPr>
        <w:tab/>
      </w:r>
      <w:r w:rsidRPr="00023AF1">
        <w:rPr>
          <w:rFonts w:ascii="Arial" w:hAnsi="Arial" w:cs="Arial" w:eastAsiaTheme="minorHAnsi"/>
          <w:color w:val="000000"/>
          <w:sz w:val="23"/>
          <w:szCs w:val="23"/>
          <w:lang w:eastAsia="en-US"/>
        </w:rPr>
        <w:t xml:space="preserve">3/ donošenje odluke u vezi pobijanja pravne radnje otuđenja vozila VOLVO XC40, </w:t>
      </w:r>
    </w:p>
    <w:p w:rsidR="0079041F" w:rsidP="00023AF1" w:rsidRDefault="00023AF1">
      <w:pPr>
        <w:ind w:firstLine="708"/>
        <w:jc w:val="both"/>
        <w:rPr>
          <w:rFonts w:ascii="Arial" w:hAnsi="Arial" w:cs="Arial" w:eastAsiaTheme="minorHAnsi"/>
          <w:color w:val="000000"/>
          <w:lang w:eastAsia="en-US"/>
        </w:rPr>
      </w:pPr>
      <w:r w:rsidRPr="00023AF1">
        <w:rPr>
          <w:rFonts w:ascii="Arial" w:hAnsi="Arial" w:cs="Arial" w:eastAsiaTheme="minorHAnsi"/>
          <w:color w:val="000000"/>
          <w:sz w:val="23"/>
          <w:szCs w:val="23"/>
          <w:lang w:eastAsia="en-US"/>
        </w:rPr>
        <w:t>4/ ostalo.</w:t>
      </w:r>
    </w:p>
    <w:p w:rsidRPr="00C64C17" w:rsidR="00EA2475" w:rsidP="0079041F" w:rsidRDefault="00EA2475">
      <w:pPr>
        <w:ind w:firstLine="708"/>
        <w:jc w:val="both"/>
        <w:rPr>
          <w:rFonts w:ascii="Arial" w:hAnsi="Arial" w:cs="Arial"/>
        </w:rPr>
      </w:pPr>
    </w:p>
    <w:p w:rsidRPr="00023AF1" w:rsidR="00A6055B" w:rsidP="00A6055B" w:rsidRDefault="00A6055B">
      <w:pPr>
        <w:autoSpaceDE w:val="false"/>
        <w:autoSpaceDN w:val="false"/>
        <w:adjustRightInd w:val="false"/>
        <w:rPr>
          <w:rFonts w:ascii="Arial" w:hAnsi="Arial" w:cs="Arial" w:eastAsiaTheme="minorHAnsi"/>
          <w:color w:val="000000"/>
          <w:lang w:eastAsia="en-US"/>
        </w:rPr>
      </w:pPr>
      <w:r>
        <w:rPr>
          <w:rFonts w:ascii="Arial" w:hAnsi="Arial" w:cs="Arial"/>
        </w:rPr>
        <w:tab/>
      </w:r>
      <w:r w:rsidRPr="00DB3111" w:rsidR="00FD3835">
        <w:rPr>
          <w:rFonts w:ascii="Arial" w:hAnsi="Arial" w:cs="Arial"/>
        </w:rPr>
        <w:t>Prelazi se na raspravu po t. 1</w:t>
      </w:r>
      <w:r w:rsidRPr="00DB3111" w:rsidR="003B2F88">
        <w:rPr>
          <w:rFonts w:ascii="Arial" w:hAnsi="Arial" w:cs="Arial"/>
        </w:rPr>
        <w:t>.</w:t>
      </w:r>
      <w:r w:rsidR="00D133B4">
        <w:rPr>
          <w:rFonts w:ascii="Arial" w:hAnsi="Arial" w:cs="Arial"/>
        </w:rPr>
        <w:t xml:space="preserve">  </w:t>
      </w:r>
      <w:r w:rsidR="0079041F">
        <w:rPr>
          <w:rFonts w:ascii="Arial" w:hAnsi="Arial" w:cs="Arial"/>
        </w:rPr>
        <w:t>:</w:t>
      </w:r>
      <w:r w:rsidRPr="00DB3111" w:rsidR="006647E8">
        <w:rPr>
          <w:rFonts w:ascii="Arial" w:hAnsi="Arial" w:cs="Arial"/>
        </w:rPr>
        <w:t xml:space="preserve"> </w:t>
      </w:r>
      <w:r w:rsidRPr="00DB3111" w:rsidR="00C64C17">
        <w:rPr>
          <w:rFonts w:ascii="Arial" w:hAnsi="Arial" w:cs="Arial"/>
        </w:rPr>
        <w:t xml:space="preserve"> </w:t>
      </w:r>
      <w:r w:rsidRPr="00023AF1">
        <w:rPr>
          <w:rFonts w:ascii="Arial" w:hAnsi="Arial" w:cs="Arial" w:eastAsiaTheme="minorHAnsi"/>
          <w:color w:val="000000"/>
          <w:lang w:eastAsia="en-US"/>
        </w:rPr>
        <w:t xml:space="preserve">utvrđivanje vrijednosti vozila DACIA LOGAN, </w:t>
      </w:r>
      <w:r w:rsidR="00D133B4">
        <w:rPr>
          <w:rFonts w:ascii="Arial" w:hAnsi="Arial" w:cs="Arial" w:eastAsiaTheme="minorHAnsi"/>
          <w:color w:val="000000"/>
          <w:lang w:eastAsia="en-US"/>
        </w:rPr>
        <w:t xml:space="preserve">i 2. </w:t>
      </w:r>
      <w:r w:rsidRPr="00023AF1" w:rsidR="00D133B4">
        <w:rPr>
          <w:rFonts w:ascii="Arial" w:hAnsi="Arial" w:cs="Arial" w:eastAsiaTheme="minorHAnsi"/>
          <w:color w:val="000000"/>
          <w:lang w:eastAsia="en-US"/>
        </w:rPr>
        <w:t>donošenje odluke o načinu unovčenja vozila DACIA LOGAN,</w:t>
      </w:r>
    </w:p>
    <w:p w:rsidRPr="00DB3111" w:rsidR="006647E8" w:rsidP="006647E8" w:rsidRDefault="006647E8">
      <w:pPr>
        <w:jc w:val="both"/>
        <w:rPr>
          <w:rFonts w:ascii="Arial" w:hAnsi="Arial" w:cs="Arial"/>
        </w:rPr>
      </w:pPr>
    </w:p>
    <w:p w:rsidR="001C51A5" w:rsidP="001C51A5" w:rsidRDefault="00AD2DF6">
      <w:pPr>
        <w:jc w:val="both"/>
        <w:rPr>
          <w:rFonts w:ascii="Arial" w:hAnsi="Arial" w:cs="Arial"/>
        </w:rPr>
      </w:pPr>
      <w:r>
        <w:rPr>
          <w:rFonts w:ascii="Arial" w:hAnsi="Arial" w:cs="Arial"/>
        </w:rPr>
        <w:tab/>
      </w:r>
      <w:r w:rsidR="00E64AFE">
        <w:rPr>
          <w:rFonts w:ascii="Arial" w:hAnsi="Arial" w:cs="Arial"/>
        </w:rPr>
        <w:t xml:space="preserve">Stečajni upravitelj </w:t>
      </w:r>
      <w:r w:rsidR="00D133B4">
        <w:rPr>
          <w:rFonts w:ascii="Arial" w:hAnsi="Arial" w:cs="Arial"/>
        </w:rPr>
        <w:t xml:space="preserve">predlaže da se vrijednost navedenog vozila utvrdi sukladno nalazu i mišljenju vještaka kojeg je dostavio u sudski spis a prema kojemu je vrijednost vozila utvrđena u iznosu od 2.463,78 EUR koji iznos uključuje PDV. Vozilo je u posjedu stečajnog upravitelja. Nije registrirano. </w:t>
      </w:r>
      <w:r w:rsidR="00EA2475">
        <w:rPr>
          <w:rFonts w:ascii="Arial" w:hAnsi="Arial" w:cs="Arial"/>
        </w:rPr>
        <w:t xml:space="preserve"> </w:t>
      </w:r>
    </w:p>
    <w:p w:rsidR="00D133B4" w:rsidP="001C51A5" w:rsidRDefault="002650D8">
      <w:pPr>
        <w:jc w:val="both"/>
        <w:rPr>
          <w:rFonts w:ascii="Arial" w:hAnsi="Arial" w:cs="Arial"/>
        </w:rPr>
      </w:pPr>
      <w:r>
        <w:rPr>
          <w:rFonts w:ascii="Arial" w:hAnsi="Arial" w:cs="Arial"/>
        </w:rPr>
        <w:tab/>
      </w:r>
      <w:r w:rsidR="00D133B4">
        <w:rPr>
          <w:rFonts w:ascii="Arial" w:hAnsi="Arial" w:cs="Arial"/>
        </w:rPr>
        <w:t xml:space="preserve">Stečajni upravitelj predlaže prodaju navedenog vozila neposrednom pogodbom, prikupljanjem pisanih ponuda uz objavljivanje </w:t>
      </w:r>
      <w:r>
        <w:rPr>
          <w:rFonts w:ascii="Arial" w:hAnsi="Arial" w:cs="Arial"/>
        </w:rPr>
        <w:t>oglasa na portalu Web stečaj i I</w:t>
      </w:r>
      <w:r w:rsidR="00D133B4">
        <w:rPr>
          <w:rFonts w:ascii="Arial" w:hAnsi="Arial" w:cs="Arial"/>
        </w:rPr>
        <w:t xml:space="preserve">ndex oglasi, najprije po </w:t>
      </w:r>
      <w:r>
        <w:rPr>
          <w:rFonts w:ascii="Arial" w:hAnsi="Arial" w:cs="Arial"/>
        </w:rPr>
        <w:t>procijenjenoj</w:t>
      </w:r>
      <w:r w:rsidR="00D133B4">
        <w:rPr>
          <w:rFonts w:ascii="Arial" w:hAnsi="Arial" w:cs="Arial"/>
        </w:rPr>
        <w:t xml:space="preserve"> vrijednosti kao početnoj cijeni a potom umanjenjem te cijene za 20 % za svakih 15 dana.</w:t>
      </w:r>
    </w:p>
    <w:p w:rsidRPr="00DB3111" w:rsidR="00D133B4" w:rsidP="001C51A5" w:rsidRDefault="00D133B4">
      <w:pPr>
        <w:jc w:val="both"/>
        <w:rPr>
          <w:rFonts w:ascii="Arial" w:hAnsi="Arial" w:cs="Arial"/>
        </w:rPr>
      </w:pPr>
    </w:p>
    <w:p w:rsidR="00F16750" w:rsidP="001C51A5" w:rsidRDefault="001C51A5">
      <w:pPr>
        <w:jc w:val="both"/>
        <w:rPr>
          <w:rFonts w:ascii="Arial" w:hAnsi="Arial" w:cs="Arial"/>
        </w:rPr>
      </w:pPr>
      <w:r w:rsidRPr="00DB3111">
        <w:rPr>
          <w:rFonts w:ascii="Arial" w:hAnsi="Arial" w:cs="Arial"/>
        </w:rPr>
        <w:tab/>
      </w:r>
      <w:r w:rsidR="00F16750">
        <w:rPr>
          <w:rFonts w:ascii="Arial" w:hAnsi="Arial" w:cs="Arial"/>
        </w:rPr>
        <w:t xml:space="preserve">Skupština vjerovnika donosi </w:t>
      </w:r>
    </w:p>
    <w:p w:rsidRPr="00DB3111" w:rsidR="001C51A5" w:rsidP="001C51A5" w:rsidRDefault="001C51A5">
      <w:pPr>
        <w:jc w:val="both"/>
        <w:rPr>
          <w:rFonts w:ascii="Arial" w:hAnsi="Arial" w:cs="Arial"/>
        </w:rPr>
      </w:pPr>
      <w:r>
        <w:rPr>
          <w:rFonts w:ascii="Arial" w:hAnsi="Arial" w:cs="Arial"/>
        </w:rPr>
        <w:t xml:space="preserve"> </w:t>
      </w:r>
      <w:r w:rsidRPr="00DB3111">
        <w:rPr>
          <w:rFonts w:ascii="Arial" w:hAnsi="Arial" w:cs="Arial"/>
        </w:rPr>
        <w:t xml:space="preserve"> </w:t>
      </w:r>
    </w:p>
    <w:p w:rsidR="001C51A5" w:rsidP="001C51A5" w:rsidRDefault="00F16750">
      <w:pPr>
        <w:jc w:val="center"/>
        <w:rPr>
          <w:rFonts w:ascii="Arial" w:hAnsi="Arial" w:cs="Arial"/>
        </w:rPr>
      </w:pPr>
      <w:r>
        <w:rPr>
          <w:rFonts w:ascii="Arial" w:hAnsi="Arial" w:cs="Arial"/>
        </w:rPr>
        <w:t>odluku</w:t>
      </w:r>
    </w:p>
    <w:p w:rsidR="00AD2DF6" w:rsidP="001C51A5" w:rsidRDefault="00AD2DF6">
      <w:pPr>
        <w:jc w:val="center"/>
        <w:rPr>
          <w:rFonts w:ascii="Arial" w:hAnsi="Arial" w:cs="Arial"/>
        </w:rPr>
      </w:pPr>
    </w:p>
    <w:p w:rsidR="002650D8" w:rsidP="002650D8" w:rsidRDefault="002650D8">
      <w:pPr>
        <w:jc w:val="both"/>
        <w:rPr>
          <w:rFonts w:ascii="Arial" w:hAnsi="Arial" w:cs="Arial"/>
        </w:rPr>
      </w:pPr>
      <w:r>
        <w:rPr>
          <w:rFonts w:ascii="Arial" w:hAnsi="Arial" w:cs="Arial"/>
        </w:rPr>
        <w:tab/>
      </w:r>
      <w:r w:rsidR="00D133B4">
        <w:rPr>
          <w:rFonts w:ascii="Arial" w:hAnsi="Arial" w:cs="Arial"/>
        </w:rPr>
        <w:t xml:space="preserve">Utvrđuje se vrijednost vozila DACIA LOGAN u iznosu od 2.463,78 EUR koji iznos uključuje PDV. ovlašćuje se stečajnog upravitelja na prodaju navedenog vozila </w:t>
      </w:r>
      <w:r>
        <w:rPr>
          <w:rFonts w:ascii="Arial" w:hAnsi="Arial" w:cs="Arial"/>
        </w:rPr>
        <w:t xml:space="preserve">neposrednom pogodbom, prikupljanjem pisanih ponuda uz objavljivanje oglasa na </w:t>
      </w:r>
      <w:r>
        <w:rPr>
          <w:rFonts w:ascii="Arial" w:hAnsi="Arial" w:cs="Arial"/>
        </w:rPr>
        <w:lastRenderedPageBreak/>
        <w:t>portalu web stečaj i Index oglasi, najprije po procijenjenoj vrijednosti kao početnoj cijeni a potom umanjenjem te cijene za 20 % za svakih 15 dana.</w:t>
      </w:r>
    </w:p>
    <w:p w:rsidR="00A6055B" w:rsidP="00D133B4" w:rsidRDefault="00A6055B">
      <w:pPr>
        <w:jc w:val="both"/>
        <w:rPr>
          <w:rFonts w:ascii="Arial" w:hAnsi="Arial" w:cs="Arial"/>
        </w:rPr>
      </w:pPr>
    </w:p>
    <w:p w:rsidR="00A6055B" w:rsidP="001C51A5" w:rsidRDefault="00A6055B">
      <w:pPr>
        <w:jc w:val="center"/>
        <w:rPr>
          <w:rFonts w:ascii="Arial" w:hAnsi="Arial" w:cs="Arial"/>
        </w:rPr>
      </w:pPr>
    </w:p>
    <w:p w:rsidRPr="00023AF1" w:rsidR="00A6055B" w:rsidP="00A6055B" w:rsidRDefault="00A6055B">
      <w:pPr>
        <w:autoSpaceDE w:val="false"/>
        <w:autoSpaceDN w:val="false"/>
        <w:adjustRightInd w:val="false"/>
        <w:rPr>
          <w:rFonts w:ascii="Arial" w:hAnsi="Arial" w:cs="Arial" w:eastAsiaTheme="minorHAnsi"/>
          <w:color w:val="000000"/>
          <w:lang w:eastAsia="en-US"/>
        </w:rPr>
      </w:pPr>
      <w:r>
        <w:rPr>
          <w:rFonts w:ascii="Arial" w:hAnsi="Arial" w:cs="Arial"/>
        </w:rPr>
        <w:tab/>
      </w:r>
      <w:r w:rsidRPr="00DB3111">
        <w:rPr>
          <w:rFonts w:ascii="Arial" w:hAnsi="Arial" w:cs="Arial"/>
        </w:rPr>
        <w:t xml:space="preserve">Prelazi se na raspravu po t. </w:t>
      </w:r>
      <w:r>
        <w:rPr>
          <w:rFonts w:ascii="Arial" w:hAnsi="Arial" w:cs="Arial"/>
        </w:rPr>
        <w:t>3</w:t>
      </w:r>
      <w:r w:rsidRPr="00DB3111">
        <w:rPr>
          <w:rFonts w:ascii="Arial" w:hAnsi="Arial" w:cs="Arial"/>
        </w:rPr>
        <w:t>.</w:t>
      </w:r>
      <w:r>
        <w:rPr>
          <w:rFonts w:ascii="Arial" w:hAnsi="Arial" w:cs="Arial"/>
        </w:rPr>
        <w:t>:</w:t>
      </w:r>
      <w:r w:rsidRPr="00DB3111">
        <w:rPr>
          <w:rFonts w:ascii="Arial" w:hAnsi="Arial" w:cs="Arial"/>
        </w:rPr>
        <w:t xml:space="preserve">  </w:t>
      </w:r>
      <w:r w:rsidRPr="00023AF1">
        <w:rPr>
          <w:rFonts w:ascii="Arial" w:hAnsi="Arial" w:cs="Arial" w:eastAsiaTheme="minorHAnsi"/>
          <w:color w:val="000000"/>
          <w:sz w:val="23"/>
          <w:szCs w:val="23"/>
          <w:lang w:eastAsia="en-US"/>
        </w:rPr>
        <w:t>donošenje odluke u vezi pobijanja pravne radnje otuđenja vozila VOLVO XC40,</w:t>
      </w:r>
    </w:p>
    <w:p w:rsidRPr="00DB3111" w:rsidR="00A6055B" w:rsidP="00A6055B" w:rsidRDefault="00A6055B">
      <w:pPr>
        <w:jc w:val="both"/>
        <w:rPr>
          <w:rFonts w:ascii="Arial" w:hAnsi="Arial" w:cs="Arial"/>
        </w:rPr>
      </w:pPr>
    </w:p>
    <w:p w:rsidR="002650D8" w:rsidP="00A6055B" w:rsidRDefault="00A6055B">
      <w:pPr>
        <w:jc w:val="both"/>
        <w:rPr>
          <w:rFonts w:ascii="Arial" w:hAnsi="Arial" w:cs="Arial"/>
        </w:rPr>
      </w:pPr>
      <w:r>
        <w:rPr>
          <w:rFonts w:ascii="Arial" w:hAnsi="Arial" w:cs="Arial"/>
        </w:rPr>
        <w:tab/>
        <w:t xml:space="preserve">Stečajni upravitelj ostaje u cijelosti kod </w:t>
      </w:r>
      <w:r w:rsidR="002650D8">
        <w:rPr>
          <w:rFonts w:ascii="Arial" w:hAnsi="Arial" w:cs="Arial"/>
        </w:rPr>
        <w:t xml:space="preserve">svega iznesenog u svom izvješću od 22. listopada 2025. godine. Smatram kako nije oportuno pokretanje postupka radi pobijanja pravnih radnji dužnika u odnosu na navedeno vozilo. U svakom slučaju, stečajni vjerovnici su, ako smatraju suprotno, ovlašteni podnijeti takvu tužbu u bilo kojem trenutku. </w:t>
      </w:r>
    </w:p>
    <w:p w:rsidR="002650D8" w:rsidP="00A6055B" w:rsidRDefault="002650D8">
      <w:pPr>
        <w:jc w:val="both"/>
        <w:rPr>
          <w:rFonts w:ascii="Arial" w:hAnsi="Arial" w:cs="Arial"/>
        </w:rPr>
      </w:pPr>
    </w:p>
    <w:p w:rsidR="002650D8" w:rsidP="00A6055B" w:rsidRDefault="002650D8">
      <w:pPr>
        <w:jc w:val="both"/>
        <w:rPr>
          <w:rFonts w:ascii="Arial" w:hAnsi="Arial" w:cs="Arial"/>
        </w:rPr>
      </w:pPr>
    </w:p>
    <w:p w:rsidRPr="002650D8" w:rsidR="002650D8" w:rsidRDefault="002650D8">
      <w:pPr>
        <w:jc w:val="both"/>
        <w:rPr>
          <w:rFonts w:ascii="Arial" w:hAnsi="Arial" w:cs="Arial"/>
        </w:rPr>
      </w:pPr>
      <w:r>
        <w:rPr>
          <w:rFonts w:ascii="Arial" w:hAnsi="Arial" w:cs="Arial"/>
        </w:rPr>
        <w:tab/>
      </w:r>
      <w:r w:rsidRPr="002650D8">
        <w:rPr>
          <w:rFonts w:ascii="Arial" w:hAnsi="Arial" w:cs="Arial"/>
        </w:rPr>
        <w:t xml:space="preserve">SUDAC </w:t>
      </w:r>
    </w:p>
    <w:p w:rsidRPr="002650D8" w:rsidR="002650D8" w:rsidRDefault="002650D8">
      <w:pPr>
        <w:jc w:val="both"/>
        <w:rPr>
          <w:rFonts w:ascii="Arial" w:hAnsi="Arial" w:cs="Arial"/>
        </w:rPr>
      </w:pPr>
    </w:p>
    <w:p w:rsidRPr="002650D8" w:rsidR="002650D8" w:rsidRDefault="002650D8">
      <w:pPr>
        <w:jc w:val="center"/>
        <w:rPr>
          <w:rFonts w:ascii="Arial" w:hAnsi="Arial" w:cs="Arial"/>
        </w:rPr>
      </w:pPr>
      <w:r w:rsidRPr="002650D8">
        <w:rPr>
          <w:rFonts w:ascii="Arial" w:hAnsi="Arial" w:cs="Arial"/>
        </w:rPr>
        <w:t>RJEŠAVA</w:t>
      </w:r>
    </w:p>
    <w:p w:rsidR="002650D8" w:rsidRDefault="002650D8"/>
    <w:p w:rsidR="002650D8" w:rsidP="00A6055B" w:rsidRDefault="002650D8">
      <w:pPr>
        <w:jc w:val="both"/>
        <w:rPr>
          <w:rFonts w:ascii="Arial" w:hAnsi="Arial" w:cs="Arial"/>
        </w:rPr>
      </w:pPr>
      <w:r>
        <w:rPr>
          <w:rFonts w:ascii="Arial" w:hAnsi="Arial" w:cs="Arial"/>
        </w:rPr>
        <w:tab/>
        <w:t xml:space="preserve">Obzirom da ne postoji zahtjev stečajnog upravitelja kojim traži odobrenje suda za podnašanje tužbe za pobijanje pravne radnje dužnika, nema uvjeta za davanje odobrenja iz čl. 212. st. 4. Stečajnog zakona. </w:t>
      </w:r>
    </w:p>
    <w:p w:rsidR="002650D8" w:rsidP="00A6055B" w:rsidRDefault="002650D8">
      <w:pPr>
        <w:jc w:val="both"/>
        <w:rPr>
          <w:rFonts w:ascii="Arial" w:hAnsi="Arial" w:cs="Arial"/>
        </w:rPr>
      </w:pPr>
    </w:p>
    <w:p w:rsidR="002650D8" w:rsidP="00A6055B" w:rsidRDefault="002650D8">
      <w:pPr>
        <w:jc w:val="both"/>
        <w:rPr>
          <w:rFonts w:ascii="Arial" w:hAnsi="Arial" w:cs="Arial"/>
        </w:rPr>
      </w:pPr>
      <w:r>
        <w:rPr>
          <w:rFonts w:ascii="Arial" w:hAnsi="Arial" w:cs="Arial"/>
        </w:rPr>
        <w:tab/>
        <w:t xml:space="preserve">Vjerovnici se upućuju da ukoliko to smatraju oportunim, pokrenu takav postupak sukladno čl. 212. st. 1. Stečajnog zakona. </w:t>
      </w:r>
    </w:p>
    <w:p w:rsidRPr="00DB3111" w:rsidR="00A6055B" w:rsidP="00A6055B" w:rsidRDefault="00A6055B">
      <w:pPr>
        <w:jc w:val="both"/>
        <w:rPr>
          <w:rFonts w:ascii="Arial" w:hAnsi="Arial" w:cs="Arial"/>
        </w:rPr>
      </w:pPr>
    </w:p>
    <w:p w:rsidR="00DB3111" w:rsidP="00023AF1" w:rsidRDefault="00DB3111">
      <w:pPr>
        <w:jc w:val="both"/>
        <w:rPr>
          <w:rFonts w:ascii="Arial" w:hAnsi="Arial" w:cs="Arial"/>
        </w:rPr>
      </w:pPr>
    </w:p>
    <w:p w:rsidR="00B0132A" w:rsidP="00A82499" w:rsidRDefault="00B0132A">
      <w:pPr>
        <w:jc w:val="center"/>
        <w:rPr>
          <w:rFonts w:ascii="Arial" w:hAnsi="Arial" w:cs="Arial"/>
        </w:rPr>
      </w:pPr>
    </w:p>
    <w:p w:rsidRPr="00C64C17" w:rsidR="00A82499" w:rsidP="00A82499" w:rsidRDefault="00A82499">
      <w:pPr>
        <w:jc w:val="center"/>
        <w:rPr>
          <w:rFonts w:ascii="Arial" w:hAnsi="Arial" w:cs="Arial"/>
        </w:rPr>
      </w:pPr>
      <w:r w:rsidRPr="00C64C17">
        <w:rPr>
          <w:rFonts w:ascii="Arial" w:hAnsi="Arial" w:cs="Arial"/>
        </w:rPr>
        <w:t xml:space="preserve">Dovršeno u </w:t>
      </w:r>
      <w:r w:rsidR="0079041F">
        <w:rPr>
          <w:rFonts w:ascii="Arial" w:hAnsi="Arial" w:cs="Arial"/>
        </w:rPr>
        <w:t>13:</w:t>
      </w:r>
      <w:r w:rsidR="002650D8">
        <w:rPr>
          <w:rFonts w:ascii="Arial" w:hAnsi="Arial" w:cs="Arial"/>
        </w:rPr>
        <w:t>15</w:t>
      </w:r>
      <w:r w:rsidRPr="00C64C17">
        <w:rPr>
          <w:rFonts w:ascii="Arial" w:hAnsi="Arial" w:cs="Arial"/>
        </w:rPr>
        <w:t xml:space="preserve"> sati.</w:t>
      </w:r>
    </w:p>
    <w:p w:rsidRPr="00C64C17" w:rsidR="00A82499" w:rsidP="00A82499" w:rsidRDefault="00A82499">
      <w:pPr>
        <w:jc w:val="both"/>
        <w:rPr>
          <w:rFonts w:ascii="Arial" w:hAnsi="Arial" w:cs="Arial"/>
        </w:rPr>
      </w:pPr>
    </w:p>
    <w:p w:rsidRPr="00C64C17" w:rsidR="000109BF" w:rsidP="00A82499" w:rsidRDefault="000109BF">
      <w:pPr>
        <w:jc w:val="both"/>
        <w:rPr>
          <w:rFonts w:ascii="Arial" w:hAnsi="Arial" w:cs="Arial"/>
        </w:rPr>
      </w:pPr>
    </w:p>
    <w:p w:rsidRPr="00C64C17" w:rsidR="00A82499" w:rsidP="00A82499" w:rsidRDefault="00A82499">
      <w:pPr>
        <w:jc w:val="both"/>
        <w:rPr>
          <w:rFonts w:ascii="Arial" w:hAnsi="Arial" w:cs="Arial"/>
        </w:rPr>
      </w:pPr>
      <w:r w:rsidRPr="00C64C17">
        <w:rPr>
          <w:rFonts w:ascii="Arial" w:hAnsi="Arial" w:cs="Arial"/>
        </w:rPr>
        <w:t>Stečajni upravitelj</w:t>
      </w:r>
      <w:r w:rsidRPr="00C64C17">
        <w:rPr>
          <w:rFonts w:ascii="Arial" w:hAnsi="Arial" w:cs="Arial"/>
        </w:rPr>
        <w:tab/>
      </w:r>
      <w:r w:rsidRPr="00C64C17">
        <w:rPr>
          <w:rFonts w:ascii="Arial" w:hAnsi="Arial" w:cs="Arial"/>
        </w:rPr>
        <w:tab/>
        <w:t xml:space="preserve">                   Stečajni sudac</w:t>
      </w:r>
      <w:r w:rsidRPr="00C64C17">
        <w:rPr>
          <w:rFonts w:ascii="Arial" w:hAnsi="Arial" w:cs="Arial"/>
        </w:rPr>
        <w:tab/>
        <w:t xml:space="preserve">                                       </w:t>
      </w:r>
      <w:r w:rsidRPr="00C64C17">
        <w:rPr>
          <w:rFonts w:ascii="Arial" w:hAnsi="Arial" w:cs="Arial"/>
        </w:rPr>
        <w:tab/>
      </w:r>
    </w:p>
    <w:p w:rsidRPr="00C64C17" w:rsidR="00A82499" w:rsidP="00A82499" w:rsidRDefault="00A82499">
      <w:pPr>
        <w:tabs>
          <w:tab w:val="left" w:pos="7200"/>
        </w:tabs>
        <w:jc w:val="both"/>
        <w:rPr>
          <w:rFonts w:ascii="Arial" w:hAnsi="Arial" w:cs="Arial"/>
        </w:rPr>
      </w:pPr>
      <w:r w:rsidRPr="00C64C17">
        <w:rPr>
          <w:rFonts w:ascii="Arial" w:hAnsi="Arial" w:cs="Arial"/>
        </w:rPr>
        <w:tab/>
        <w:t>VJEROVNICI</w:t>
      </w:r>
    </w:p>
    <w:p w:rsidRPr="00C64C17" w:rsidR="00A82499" w:rsidP="00A82499" w:rsidRDefault="00A82499">
      <w:pPr>
        <w:tabs>
          <w:tab w:val="left" w:pos="6873"/>
        </w:tabs>
        <w:jc w:val="both"/>
        <w:rPr>
          <w:rFonts w:ascii="Arial" w:hAnsi="Arial" w:cs="Arial"/>
        </w:rPr>
      </w:pPr>
      <w:r w:rsidRPr="00C64C17">
        <w:rPr>
          <w:rFonts w:ascii="Arial" w:hAnsi="Arial" w:cs="Arial"/>
        </w:rPr>
        <w:t xml:space="preserve">  </w:t>
      </w:r>
      <w:r w:rsidRPr="00C64C17">
        <w:rPr>
          <w:rFonts w:ascii="Arial" w:hAnsi="Arial" w:cs="Arial"/>
        </w:rPr>
        <w:tab/>
      </w:r>
    </w:p>
    <w:p w:rsidRPr="00C64C17" w:rsidR="001F6ACF" w:rsidP="00540834" w:rsidRDefault="00A82499">
      <w:pPr>
        <w:jc w:val="both"/>
        <w:rPr>
          <w:rFonts w:ascii="Arial" w:hAnsi="Arial" w:cs="Arial"/>
        </w:rPr>
      </w:pPr>
      <w:r w:rsidRPr="00C64C17">
        <w:rPr>
          <w:rFonts w:ascii="Arial" w:hAnsi="Arial" w:cs="Arial"/>
        </w:rPr>
        <w:t xml:space="preserve">  </w:t>
      </w:r>
      <w:r w:rsidRPr="00C64C17">
        <w:rPr>
          <w:rFonts w:ascii="Arial" w:hAnsi="Arial" w:cs="Arial"/>
        </w:rPr>
        <w:tab/>
      </w:r>
      <w:r w:rsidRPr="00C64C17">
        <w:rPr>
          <w:rFonts w:ascii="Arial" w:hAnsi="Arial" w:cs="Arial"/>
        </w:rPr>
        <w:tab/>
      </w:r>
      <w:r w:rsidRPr="00C64C17">
        <w:rPr>
          <w:rFonts w:ascii="Arial" w:hAnsi="Arial" w:cs="Arial"/>
        </w:rPr>
        <w:tab/>
      </w:r>
      <w:r w:rsidRPr="00C64C17">
        <w:rPr>
          <w:rFonts w:ascii="Arial" w:hAnsi="Arial" w:cs="Arial"/>
        </w:rPr>
        <w:tab/>
      </w:r>
      <w:r w:rsidRPr="00C64C17">
        <w:rPr>
          <w:rFonts w:ascii="Arial" w:hAnsi="Arial" w:cs="Arial"/>
        </w:rPr>
        <w:tab/>
      </w:r>
      <w:r w:rsidRPr="00C64C17">
        <w:rPr>
          <w:rFonts w:ascii="Arial" w:hAnsi="Arial" w:cs="Arial"/>
        </w:rPr>
        <w:tab/>
        <w:t>Zapisničar</w:t>
      </w:r>
    </w:p>
    <w:sectPr w:rsidRPr="00C64C17" w:rsidR="001F6ACF" w:rsidSect="00634E44">
      <w:headerReference w:type="default" r:id="rId9"/>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5420E6" w:rsidP="00634E44" w:rsidRDefault="005420E6">
      <w:r>
        <w:separator/>
      </w:r>
    </w:p>
  </w:endnote>
  <w:endnote w:type="continuationSeparator" w:id="0">
    <w:p w:rsidR="005420E6" w:rsidP="00634E44" w:rsidRDefault="005420E6">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5420E6" w:rsidP="00634E44" w:rsidRDefault="005420E6">
      <w:r>
        <w:separator/>
      </w:r>
    </w:p>
  </w:footnote>
  <w:footnote w:type="continuationSeparator" w:id="0">
    <w:p w:rsidR="005420E6" w:rsidP="00634E44" w:rsidRDefault="005420E6">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7623850"/>
      <w:docPartObj>
        <w:docPartGallery w:val="Page Numbers (Top of Page)"/>
        <w:docPartUnique/>
      </w:docPartObj>
    </w:sdtPr>
    <w:sdtEndPr>
      <w:rPr>
        <w:rFonts w:ascii="Arial" w:hAnsi="Arial" w:cs="Arial"/>
      </w:rPr>
    </w:sdtEndPr>
    <w:sdtContent>
      <w:p w:rsidRPr="00C64C17" w:rsidR="00634E44" w:rsidP="00634E44" w:rsidRDefault="00634E44">
        <w:pPr>
          <w:pStyle w:val="Zaglavlje"/>
          <w:ind w:firstLine="4536"/>
          <w:jc w:val="center"/>
          <w:rPr>
            <w:rFonts w:ascii="Arial" w:hAnsi="Arial" w:cs="Arial"/>
          </w:rPr>
        </w:pPr>
        <w:r w:rsidRPr="00C64C17">
          <w:rPr>
            <w:rFonts w:ascii="Arial" w:hAnsi="Arial" w:cs="Arial"/>
          </w:rPr>
          <w:fldChar w:fldCharType="begin"/>
        </w:r>
        <w:r w:rsidRPr="00C64C17">
          <w:rPr>
            <w:rFonts w:ascii="Arial" w:hAnsi="Arial" w:cs="Arial"/>
          </w:rPr>
          <w:instrText>PAGE   \* MERGEFORMAT</w:instrText>
        </w:r>
        <w:r w:rsidRPr="00C64C17">
          <w:rPr>
            <w:rFonts w:ascii="Arial" w:hAnsi="Arial" w:cs="Arial"/>
          </w:rPr>
          <w:fldChar w:fldCharType="separate"/>
        </w:r>
        <w:r w:rsidR="00680F0D">
          <w:rPr>
            <w:rFonts w:ascii="Arial" w:hAnsi="Arial" w:cs="Arial"/>
            <w:noProof/>
          </w:rPr>
          <w:t>2</w:t>
        </w:r>
        <w:r w:rsidRPr="00C64C17">
          <w:rPr>
            <w:rFonts w:ascii="Arial" w:hAnsi="Arial" w:cs="Arial"/>
          </w:rPr>
          <w:fldChar w:fldCharType="end"/>
        </w:r>
        <w:r w:rsidRPr="00C64C17">
          <w:rPr>
            <w:rFonts w:ascii="Arial" w:hAnsi="Arial" w:cs="Arial"/>
          </w:rPr>
          <w:t xml:space="preserve"> </w:t>
        </w:r>
        <w:r w:rsidRPr="00C64C17">
          <w:rPr>
            <w:rFonts w:ascii="Arial" w:hAnsi="Arial" w:cs="Arial"/>
          </w:rPr>
          <w:tab/>
        </w:r>
        <w:r w:rsidRPr="00C64C17" w:rsidR="00023AF1">
          <w:rPr>
            <w:rFonts w:ascii="Arial" w:hAnsi="Arial" w:cs="Arial"/>
          </w:rPr>
          <w:t>St-</w:t>
        </w:r>
        <w:r w:rsidR="00023AF1">
          <w:rPr>
            <w:rFonts w:ascii="Arial" w:hAnsi="Arial" w:cs="Arial"/>
          </w:rPr>
          <w:t>184/2024-57</w:t>
        </w:r>
      </w:p>
    </w:sdtContent>
  </w:sdt>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C074C40"/>
    <w:multiLevelType w:val="hybridMultilevel"/>
    <w:tmpl w:val="FC76BF2E"/>
    <w:lvl w:ilvl="0" w:tplc="86B69EE4">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1">
    <w:nsid w:val="50631986"/>
    <w:multiLevelType w:val="hybridMultilevel"/>
    <w:tmpl w:val="2DB4ADC6"/>
    <w:lvl w:ilvl="0" w:tplc="05E80E5C">
      <w:numFmt w:val="bullet"/>
      <w:lvlText w:val="-"/>
      <w:lvlJc w:val="left"/>
      <w:pPr>
        <w:tabs>
          <w:tab w:val="num" w:pos="1065"/>
        </w:tabs>
        <w:ind w:left="1065" w:hanging="360"/>
      </w:pPr>
      <w:rPr>
        <w:rFonts w:hint="default" w:ascii="Times New Roman" w:hAnsi="Times New Roman" w:eastAsia="Times New Roman" w:cs="Times New Roman"/>
      </w:rPr>
    </w:lvl>
    <w:lvl w:ilvl="1" w:tplc="041A0003">
      <w:start w:val="1"/>
      <w:numFmt w:val="bullet"/>
      <w:lvlText w:val="o"/>
      <w:lvlJc w:val="left"/>
      <w:pPr>
        <w:tabs>
          <w:tab w:val="num" w:pos="1785"/>
        </w:tabs>
        <w:ind w:left="1785" w:hanging="360"/>
      </w:pPr>
      <w:rPr>
        <w:rFonts w:hint="default" w:ascii="Courier New" w:hAnsi="Courier New" w:cs="Courier New"/>
      </w:rPr>
    </w:lvl>
    <w:lvl w:ilvl="2" w:tplc="041A0005">
      <w:start w:val="1"/>
      <w:numFmt w:val="bullet"/>
      <w:lvlText w:val=""/>
      <w:lvlJc w:val="left"/>
      <w:pPr>
        <w:tabs>
          <w:tab w:val="num" w:pos="2505"/>
        </w:tabs>
        <w:ind w:left="2505" w:hanging="360"/>
      </w:pPr>
      <w:rPr>
        <w:rFonts w:hint="default" w:ascii="Wingdings" w:hAnsi="Wingdings"/>
      </w:rPr>
    </w:lvl>
    <w:lvl w:ilvl="3" w:tplc="041A0001">
      <w:start w:val="1"/>
      <w:numFmt w:val="bullet"/>
      <w:lvlText w:val=""/>
      <w:lvlJc w:val="left"/>
      <w:pPr>
        <w:tabs>
          <w:tab w:val="num" w:pos="3225"/>
        </w:tabs>
        <w:ind w:left="3225" w:hanging="360"/>
      </w:pPr>
      <w:rPr>
        <w:rFonts w:hint="default" w:ascii="Symbol" w:hAnsi="Symbol"/>
      </w:rPr>
    </w:lvl>
    <w:lvl w:ilvl="4" w:tplc="041A0003">
      <w:start w:val="1"/>
      <w:numFmt w:val="bullet"/>
      <w:lvlText w:val="o"/>
      <w:lvlJc w:val="left"/>
      <w:pPr>
        <w:tabs>
          <w:tab w:val="num" w:pos="3945"/>
        </w:tabs>
        <w:ind w:left="3945" w:hanging="360"/>
      </w:pPr>
      <w:rPr>
        <w:rFonts w:hint="default" w:ascii="Courier New" w:hAnsi="Courier New" w:cs="Courier New"/>
      </w:rPr>
    </w:lvl>
    <w:lvl w:ilvl="5" w:tplc="041A0005">
      <w:start w:val="1"/>
      <w:numFmt w:val="bullet"/>
      <w:lvlText w:val=""/>
      <w:lvlJc w:val="left"/>
      <w:pPr>
        <w:tabs>
          <w:tab w:val="num" w:pos="4665"/>
        </w:tabs>
        <w:ind w:left="4665" w:hanging="360"/>
      </w:pPr>
      <w:rPr>
        <w:rFonts w:hint="default" w:ascii="Wingdings" w:hAnsi="Wingdings"/>
      </w:rPr>
    </w:lvl>
    <w:lvl w:ilvl="6" w:tplc="041A0001">
      <w:start w:val="1"/>
      <w:numFmt w:val="bullet"/>
      <w:lvlText w:val=""/>
      <w:lvlJc w:val="left"/>
      <w:pPr>
        <w:tabs>
          <w:tab w:val="num" w:pos="5385"/>
        </w:tabs>
        <w:ind w:left="5385" w:hanging="360"/>
      </w:pPr>
      <w:rPr>
        <w:rFonts w:hint="default" w:ascii="Symbol" w:hAnsi="Symbol"/>
      </w:rPr>
    </w:lvl>
    <w:lvl w:ilvl="7" w:tplc="041A0003">
      <w:start w:val="1"/>
      <w:numFmt w:val="bullet"/>
      <w:lvlText w:val="o"/>
      <w:lvlJc w:val="left"/>
      <w:pPr>
        <w:tabs>
          <w:tab w:val="num" w:pos="6105"/>
        </w:tabs>
        <w:ind w:left="6105" w:hanging="360"/>
      </w:pPr>
      <w:rPr>
        <w:rFonts w:hint="default" w:ascii="Courier New" w:hAnsi="Courier New" w:cs="Courier New"/>
      </w:rPr>
    </w:lvl>
    <w:lvl w:ilvl="8" w:tplc="041A0005">
      <w:start w:val="1"/>
      <w:numFmt w:val="bullet"/>
      <w:lvlText w:val=""/>
      <w:lvlJc w:val="left"/>
      <w:pPr>
        <w:tabs>
          <w:tab w:val="num" w:pos="6825"/>
        </w:tabs>
        <w:ind w:left="6825" w:hanging="360"/>
      </w:pPr>
      <w:rPr>
        <w:rFonts w:hint="default" w:ascii="Wingdings" w:hAnsi="Wingdings"/>
      </w:rPr>
    </w:lvl>
  </w:abstractNum>
  <w:abstractNum w:abstractNumId="2">
    <w:nsid w:val="743866EA"/>
    <w:multiLevelType w:val="hybridMultilevel"/>
    <w:tmpl w:val="5C9C634A"/>
    <w:lvl w:ilvl="0" w:tplc="ADD413C8">
      <w:numFmt w:val="bullet"/>
      <w:lvlText w:val="-"/>
      <w:lvlJc w:val="left"/>
      <w:pPr>
        <w:ind w:left="1068" w:hanging="360"/>
      </w:pPr>
      <w:rPr>
        <w:rFonts w:hint="default" w:ascii="Times New Roman" w:hAnsi="Times New Roman" w:eastAsia="Times New Roman" w:cs="Times New Roman"/>
      </w:rPr>
    </w:lvl>
    <w:lvl w:ilvl="1" w:tplc="041A0003" w:tentative="true">
      <w:start w:val="1"/>
      <w:numFmt w:val="bullet"/>
      <w:lvlText w:val="o"/>
      <w:lvlJc w:val="left"/>
      <w:pPr>
        <w:ind w:left="1788" w:hanging="360"/>
      </w:pPr>
      <w:rPr>
        <w:rFonts w:hint="default" w:ascii="Courier New" w:hAnsi="Courier New" w:cs="Courier New"/>
      </w:rPr>
    </w:lvl>
    <w:lvl w:ilvl="2" w:tplc="041A0005" w:tentative="true">
      <w:start w:val="1"/>
      <w:numFmt w:val="bullet"/>
      <w:lvlText w:val=""/>
      <w:lvlJc w:val="left"/>
      <w:pPr>
        <w:ind w:left="2508" w:hanging="360"/>
      </w:pPr>
      <w:rPr>
        <w:rFonts w:hint="default" w:ascii="Wingdings" w:hAnsi="Wingdings"/>
      </w:rPr>
    </w:lvl>
    <w:lvl w:ilvl="3" w:tplc="041A0001" w:tentative="true">
      <w:start w:val="1"/>
      <w:numFmt w:val="bullet"/>
      <w:lvlText w:val=""/>
      <w:lvlJc w:val="left"/>
      <w:pPr>
        <w:ind w:left="3228" w:hanging="360"/>
      </w:pPr>
      <w:rPr>
        <w:rFonts w:hint="default" w:ascii="Symbol" w:hAnsi="Symbol"/>
      </w:rPr>
    </w:lvl>
    <w:lvl w:ilvl="4" w:tplc="041A0003" w:tentative="true">
      <w:start w:val="1"/>
      <w:numFmt w:val="bullet"/>
      <w:lvlText w:val="o"/>
      <w:lvlJc w:val="left"/>
      <w:pPr>
        <w:ind w:left="3948" w:hanging="360"/>
      </w:pPr>
      <w:rPr>
        <w:rFonts w:hint="default" w:ascii="Courier New" w:hAnsi="Courier New" w:cs="Courier New"/>
      </w:rPr>
    </w:lvl>
    <w:lvl w:ilvl="5" w:tplc="041A0005" w:tentative="true">
      <w:start w:val="1"/>
      <w:numFmt w:val="bullet"/>
      <w:lvlText w:val=""/>
      <w:lvlJc w:val="left"/>
      <w:pPr>
        <w:ind w:left="4668" w:hanging="360"/>
      </w:pPr>
      <w:rPr>
        <w:rFonts w:hint="default" w:ascii="Wingdings" w:hAnsi="Wingdings"/>
      </w:rPr>
    </w:lvl>
    <w:lvl w:ilvl="6" w:tplc="041A0001" w:tentative="true">
      <w:start w:val="1"/>
      <w:numFmt w:val="bullet"/>
      <w:lvlText w:val=""/>
      <w:lvlJc w:val="left"/>
      <w:pPr>
        <w:ind w:left="5388" w:hanging="360"/>
      </w:pPr>
      <w:rPr>
        <w:rFonts w:hint="default" w:ascii="Symbol" w:hAnsi="Symbol"/>
      </w:rPr>
    </w:lvl>
    <w:lvl w:ilvl="7" w:tplc="041A0003" w:tentative="true">
      <w:start w:val="1"/>
      <w:numFmt w:val="bullet"/>
      <w:lvlText w:val="o"/>
      <w:lvlJc w:val="left"/>
      <w:pPr>
        <w:ind w:left="6108" w:hanging="360"/>
      </w:pPr>
      <w:rPr>
        <w:rFonts w:hint="default" w:ascii="Courier New" w:hAnsi="Courier New" w:cs="Courier New"/>
      </w:rPr>
    </w:lvl>
    <w:lvl w:ilvl="8" w:tplc="041A0005" w:tentative="true">
      <w:start w:val="1"/>
      <w:numFmt w:val="bullet"/>
      <w:lvlText w:val=""/>
      <w:lvlJc w:val="left"/>
      <w:pPr>
        <w:ind w:left="6828" w:hanging="360"/>
      </w:pPr>
      <w:rPr>
        <w:rFonts w:hint="default" w:ascii="Wingdings" w:hAnsi="Wingdings"/>
      </w:rPr>
    </w:lvl>
  </w:abstractNum>
  <w:num w:numId="1">
    <w:abstractNumId w:val="2"/>
  </w:num>
  <w:num w:numId="2">
    <w:abstractNumId w:val="0"/>
  </w:num>
  <w:num w:numId="3">
    <w:abstractNumId w:val="1"/>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2499"/>
    <w:rsid w:val="000109BF"/>
    <w:rsid w:val="00017863"/>
    <w:rsid w:val="00023AF1"/>
    <w:rsid w:val="00031C30"/>
    <w:rsid w:val="00050DD2"/>
    <w:rsid w:val="00054AAD"/>
    <w:rsid w:val="00064499"/>
    <w:rsid w:val="00077AC1"/>
    <w:rsid w:val="000B757A"/>
    <w:rsid w:val="00127D9E"/>
    <w:rsid w:val="00142DF3"/>
    <w:rsid w:val="00143A79"/>
    <w:rsid w:val="00171388"/>
    <w:rsid w:val="001A3B5B"/>
    <w:rsid w:val="001B1E9D"/>
    <w:rsid w:val="001B474B"/>
    <w:rsid w:val="001C51A5"/>
    <w:rsid w:val="001F6ACF"/>
    <w:rsid w:val="002511EF"/>
    <w:rsid w:val="00263F1E"/>
    <w:rsid w:val="002650D8"/>
    <w:rsid w:val="002652E2"/>
    <w:rsid w:val="0026577B"/>
    <w:rsid w:val="002867C3"/>
    <w:rsid w:val="002954FD"/>
    <w:rsid w:val="002A41E9"/>
    <w:rsid w:val="002B22D3"/>
    <w:rsid w:val="002D190B"/>
    <w:rsid w:val="002D3FE3"/>
    <w:rsid w:val="002E7602"/>
    <w:rsid w:val="002F1A78"/>
    <w:rsid w:val="00303D6F"/>
    <w:rsid w:val="003046BF"/>
    <w:rsid w:val="00310659"/>
    <w:rsid w:val="00320077"/>
    <w:rsid w:val="00321E92"/>
    <w:rsid w:val="00324722"/>
    <w:rsid w:val="003301F1"/>
    <w:rsid w:val="00365D57"/>
    <w:rsid w:val="003765E0"/>
    <w:rsid w:val="003826BD"/>
    <w:rsid w:val="003B2F88"/>
    <w:rsid w:val="004872AF"/>
    <w:rsid w:val="004961F3"/>
    <w:rsid w:val="004E14A1"/>
    <w:rsid w:val="004E22EC"/>
    <w:rsid w:val="004E3DD9"/>
    <w:rsid w:val="00540834"/>
    <w:rsid w:val="00541DEB"/>
    <w:rsid w:val="005420E6"/>
    <w:rsid w:val="00542E75"/>
    <w:rsid w:val="00545CF6"/>
    <w:rsid w:val="00575455"/>
    <w:rsid w:val="005A0E3C"/>
    <w:rsid w:val="005C60C5"/>
    <w:rsid w:val="005C7D0A"/>
    <w:rsid w:val="005E03CD"/>
    <w:rsid w:val="00614E8B"/>
    <w:rsid w:val="00615A55"/>
    <w:rsid w:val="00634E44"/>
    <w:rsid w:val="0066299A"/>
    <w:rsid w:val="006647E8"/>
    <w:rsid w:val="00680F0D"/>
    <w:rsid w:val="006A11F0"/>
    <w:rsid w:val="006A2C27"/>
    <w:rsid w:val="00715266"/>
    <w:rsid w:val="0071783F"/>
    <w:rsid w:val="0073128C"/>
    <w:rsid w:val="0076081A"/>
    <w:rsid w:val="0079041F"/>
    <w:rsid w:val="007948CB"/>
    <w:rsid w:val="007B0941"/>
    <w:rsid w:val="007C0854"/>
    <w:rsid w:val="007C48B3"/>
    <w:rsid w:val="007E5373"/>
    <w:rsid w:val="007F57CD"/>
    <w:rsid w:val="008278FC"/>
    <w:rsid w:val="00835D86"/>
    <w:rsid w:val="0084131B"/>
    <w:rsid w:val="00843014"/>
    <w:rsid w:val="00845F5C"/>
    <w:rsid w:val="00847962"/>
    <w:rsid w:val="00862EC0"/>
    <w:rsid w:val="008E58E3"/>
    <w:rsid w:val="008F7875"/>
    <w:rsid w:val="00904E58"/>
    <w:rsid w:val="00923CB0"/>
    <w:rsid w:val="00935329"/>
    <w:rsid w:val="0093661F"/>
    <w:rsid w:val="00946D66"/>
    <w:rsid w:val="0095342C"/>
    <w:rsid w:val="0095357F"/>
    <w:rsid w:val="00981BCE"/>
    <w:rsid w:val="009C4328"/>
    <w:rsid w:val="009F339A"/>
    <w:rsid w:val="009F58A4"/>
    <w:rsid w:val="00A03B9E"/>
    <w:rsid w:val="00A05AFD"/>
    <w:rsid w:val="00A1465C"/>
    <w:rsid w:val="00A36158"/>
    <w:rsid w:val="00A4179E"/>
    <w:rsid w:val="00A6055B"/>
    <w:rsid w:val="00A806C6"/>
    <w:rsid w:val="00A82499"/>
    <w:rsid w:val="00A85F47"/>
    <w:rsid w:val="00A93CA7"/>
    <w:rsid w:val="00AC2A1F"/>
    <w:rsid w:val="00AC74B2"/>
    <w:rsid w:val="00AD2DF6"/>
    <w:rsid w:val="00B0132A"/>
    <w:rsid w:val="00B02645"/>
    <w:rsid w:val="00B02E4F"/>
    <w:rsid w:val="00B117B4"/>
    <w:rsid w:val="00B65DD0"/>
    <w:rsid w:val="00B71EAC"/>
    <w:rsid w:val="00B85369"/>
    <w:rsid w:val="00BA1E35"/>
    <w:rsid w:val="00BB44A8"/>
    <w:rsid w:val="00C62D61"/>
    <w:rsid w:val="00C64C17"/>
    <w:rsid w:val="00C95E72"/>
    <w:rsid w:val="00CB031A"/>
    <w:rsid w:val="00CB4D0C"/>
    <w:rsid w:val="00CE02F2"/>
    <w:rsid w:val="00D04A30"/>
    <w:rsid w:val="00D04A32"/>
    <w:rsid w:val="00D133B4"/>
    <w:rsid w:val="00D20147"/>
    <w:rsid w:val="00D61866"/>
    <w:rsid w:val="00D61972"/>
    <w:rsid w:val="00D77C49"/>
    <w:rsid w:val="00DB3111"/>
    <w:rsid w:val="00DB4650"/>
    <w:rsid w:val="00DB7896"/>
    <w:rsid w:val="00DE307B"/>
    <w:rsid w:val="00E203AC"/>
    <w:rsid w:val="00E326DB"/>
    <w:rsid w:val="00E449CF"/>
    <w:rsid w:val="00E5705C"/>
    <w:rsid w:val="00E64AFE"/>
    <w:rsid w:val="00E66086"/>
    <w:rsid w:val="00E66582"/>
    <w:rsid w:val="00EA2475"/>
    <w:rsid w:val="00EA43B2"/>
    <w:rsid w:val="00ED2F2D"/>
    <w:rsid w:val="00EF2EE3"/>
    <w:rsid w:val="00F16750"/>
    <w:rsid w:val="00F262AD"/>
    <w:rsid w:val="00F4492F"/>
    <w:rsid w:val="00F54DDB"/>
    <w:rsid w:val="00F61B8B"/>
    <w:rsid w:val="00F74BF5"/>
    <w:rsid w:val="00F757A5"/>
    <w:rsid w:val="00F93B44"/>
    <w:rsid w:val="00FC146B"/>
    <w:rsid w:val="00FC4EAF"/>
    <w:rsid w:val="00FD3835"/>
    <w:rsid w:val="00FF7E9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docId w15:val="{3D22F9AA-783C-47F5-A1D4-253AEC3DA2E8}"/>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634E44"/>
    <w:pPr>
      <w:spacing w:after="0" w:line="240" w:lineRule="auto"/>
    </w:pPr>
    <w:rPr>
      <w:rFonts w:ascii="Times New Roman" w:hAnsi="Times New Roman" w:eastAsia="Times New Roman" w:cs="Times New Roman"/>
      <w:sz w:val="24"/>
      <w:szCs w:val="24"/>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634E44"/>
    <w:pPr>
      <w:tabs>
        <w:tab w:val="center" w:pos="4536"/>
        <w:tab w:val="right" w:pos="9072"/>
      </w:tabs>
    </w:pPr>
  </w:style>
  <w:style w:type="character" w:styleId="ZaglavljeChar" w:customStyle="true">
    <w:name w:val="Zaglavlje Char"/>
    <w:basedOn w:val="Zadanifontodlomka"/>
    <w:link w:val="Zaglavlje"/>
    <w:uiPriority w:val="99"/>
    <w:rsid w:val="00634E44"/>
    <w:rPr>
      <w:rFonts w:ascii="Times New Roman" w:hAnsi="Times New Roman" w:eastAsia="Times New Roman" w:cs="Times New Roman"/>
      <w:sz w:val="24"/>
      <w:szCs w:val="24"/>
      <w:lang w:eastAsia="hr-HR"/>
    </w:rPr>
  </w:style>
  <w:style w:type="paragraph" w:styleId="Podnoje">
    <w:name w:val="footer"/>
    <w:basedOn w:val="Normal"/>
    <w:link w:val="PodnojeChar"/>
    <w:uiPriority w:val="99"/>
    <w:unhideWhenUsed/>
    <w:rsid w:val="00634E44"/>
    <w:pPr>
      <w:tabs>
        <w:tab w:val="center" w:pos="4536"/>
        <w:tab w:val="right" w:pos="9072"/>
      </w:tabs>
    </w:pPr>
  </w:style>
  <w:style w:type="character" w:styleId="PodnojeChar" w:customStyle="true">
    <w:name w:val="Podnožje Char"/>
    <w:basedOn w:val="Zadanifontodlomka"/>
    <w:link w:val="Podnoje"/>
    <w:uiPriority w:val="99"/>
    <w:rsid w:val="00634E44"/>
    <w:rPr>
      <w:rFonts w:ascii="Times New Roman" w:hAnsi="Times New Roman" w:eastAsia="Times New Roman" w:cs="Times New Roman"/>
      <w:sz w:val="24"/>
      <w:szCs w:val="24"/>
      <w:lang w:eastAsia="hr-HR"/>
    </w:rPr>
  </w:style>
  <w:style w:type="table" w:styleId="Reetkatablice">
    <w:name w:val="Table Grid"/>
    <w:basedOn w:val="Obinatablica"/>
    <w:uiPriority w:val="39"/>
    <w:rsid w:val="00E203A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Odlomakpopisa">
    <w:name w:val="List Paragraph"/>
    <w:basedOn w:val="Normal"/>
    <w:uiPriority w:val="34"/>
    <w:qFormat/>
    <w:rsid w:val="001B1E9D"/>
    <w:pPr>
      <w:ind w:left="720"/>
      <w:contextualSpacing/>
    </w:pPr>
  </w:style>
  <w:style w:type="paragraph" w:styleId="Default" w:customStyle="true">
    <w:name w:val="Default"/>
    <w:rsid w:val="001A3B5B"/>
    <w:pPr>
      <w:autoSpaceDE w:val="false"/>
      <w:autoSpaceDN w:val="false"/>
      <w:adjustRightInd w:val="false"/>
      <w:spacing w:after="0" w:line="240" w:lineRule="auto"/>
    </w:pPr>
    <w:rPr>
      <w:rFonts w:ascii="Times New Roman" w:hAnsi="Times New Roman" w:cs="Times New Roman"/>
      <w:color w:val="000000"/>
      <w:sz w:val="24"/>
      <w:szCs w:val="24"/>
    </w:rPr>
  </w:style>
  <w:style w:type="paragraph" w:styleId="Tekstbalonia">
    <w:name w:val="Balloon Text"/>
    <w:basedOn w:val="Normal"/>
    <w:link w:val="TekstbaloniaChar"/>
    <w:uiPriority w:val="99"/>
    <w:semiHidden/>
    <w:unhideWhenUsed/>
    <w:rsid w:val="00077AC1"/>
    <w:rPr>
      <w:rFonts w:ascii="Segoe UI" w:hAnsi="Segoe UI" w:cs="Segoe UI"/>
      <w:sz w:val="18"/>
      <w:szCs w:val="18"/>
    </w:rPr>
  </w:style>
  <w:style w:type="character" w:styleId="TekstbaloniaChar" w:customStyle="true">
    <w:name w:val="Tekst balončića Char"/>
    <w:basedOn w:val="Zadanifontodlomka"/>
    <w:link w:val="Tekstbalonia"/>
    <w:uiPriority w:val="99"/>
    <w:semiHidden/>
    <w:rsid w:val="00077AC1"/>
    <w:rPr>
      <w:rFonts w:ascii="Segoe UI" w:hAnsi="Segoe UI" w:eastAsia="Times New Roman" w:cs="Segoe UI"/>
      <w:sz w:val="18"/>
      <w:szCs w:val="18"/>
      <w:lang w:eastAsia="hr-HR"/>
    </w:rPr>
  </w:style>
  <w:style w:type="character" w:styleId="Tekstrezerviranogmjesta">
    <w:name w:val="Placeholder Text"/>
    <w:basedOn w:val="Zadanifontodlomka"/>
    <w:uiPriority w:val="99"/>
    <w:semiHidden/>
    <w:rsid w:val="00680F0D"/>
    <w:rPr>
      <w:color w:val="808080"/>
      <w:bdr w:val="none" w:color="auto" w:sz="0" w:space="0"/>
      <w:shd w:val="clear" w:color="auto" w:fill="auto"/>
    </w:rPr>
  </w:style>
  <w:style w:type="character" w:styleId="eSPISCCParagraphDefaultFont" w:customStyle="true">
    <w:name w:val="eSPIS_CC_Paragraph Default Font"/>
    <w:basedOn w:val="Zadanifontodlomka"/>
    <w:rsid w:val="00680F0D"/>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680F0D"/>
    <w:rPr>
      <w:rFonts w:ascii="Arial" w:hAnsi="Arial" w:cs="Arial"/>
      <w:bdr w:val="none" w:color="auto" w:sz="0" w:space="0"/>
      <w:shd w:val="clear" w:color="auto" w:fill="FFFFCC"/>
      <w:lang w:val="hr-HR"/>
    </w:rPr>
  </w:style>
  <w:style w:type="character" w:styleId="PozadinaSvijetloCrvena" w:customStyle="true">
    <w:name w:val="Pozadina_SvijetloCrvena"/>
    <w:basedOn w:val="eSPISCCParagraphDefaultFont"/>
    <w:rsid w:val="00680F0D"/>
    <w:rPr>
      <w:rFonts w:ascii="Arial" w:hAnsi="Arial" w:cs="Arial"/>
      <w:sz w:val="24"/>
      <w:bdr w:val="none" w:color="auto" w:sz="0" w:space="0"/>
      <w:shd w:val="clear" w:color="auto" w:fill="FFCCCC"/>
      <w:lang w:val="hr-HR"/>
    </w:rPr>
  </w:style>
  <w:style w:type="character" w:styleId="PozadinaSvijetloZelena" w:customStyle="true">
    <w:name w:val="Pozadina_SvijetloZelena"/>
    <w:basedOn w:val="eSPISCCParagraphDefaultFont"/>
    <w:rsid w:val="00680F0D"/>
    <w:rPr>
      <w:rFonts w:ascii="Arial" w:hAnsi="Arial" w:cs="Arial"/>
      <w:sz w:val="24"/>
      <w:bdr w:val="none" w:color="auto" w:sz="0" w:space="0"/>
      <w:shd w:val="clear" w:color="auto" w:fill="CCFFCC"/>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2658525">
      <w:bodyDiv w:val="true"/>
      <w:marLeft w:val="0"/>
      <w:marRight w:val="0"/>
      <w:marTop w:val="0"/>
      <w:marBottom w:val="0"/>
      <w:divBdr>
        <w:top w:val="none" w:color="auto" w:sz="0" w:space="0"/>
        <w:left w:val="none" w:color="auto" w:sz="0" w:space="0"/>
        <w:bottom w:val="none" w:color="auto" w:sz="0" w:space="0"/>
        <w:right w:val="none" w:color="auto" w:sz="0" w:space="0"/>
      </w:divBdr>
    </w:div>
    <w:div w:id="262999055">
      <w:bodyDiv w:val="true"/>
      <w:marLeft w:val="0"/>
      <w:marRight w:val="0"/>
      <w:marTop w:val="0"/>
      <w:marBottom w:val="0"/>
      <w:divBdr>
        <w:top w:val="none" w:color="auto" w:sz="0" w:space="0"/>
        <w:left w:val="none" w:color="auto" w:sz="0" w:space="0"/>
        <w:bottom w:val="none" w:color="auto" w:sz="0" w:space="0"/>
        <w:right w:val="none" w:color="auto" w:sz="0" w:space="0"/>
      </w:divBdr>
    </w:div>
    <w:div w:id="684329590">
      <w:bodyDiv w:val="true"/>
      <w:marLeft w:val="0"/>
      <w:marRight w:val="0"/>
      <w:marTop w:val="0"/>
      <w:marBottom w:val="0"/>
      <w:divBdr>
        <w:top w:val="none" w:color="auto" w:sz="0" w:space="0"/>
        <w:left w:val="none" w:color="auto" w:sz="0" w:space="0"/>
        <w:bottom w:val="none" w:color="auto" w:sz="0" w:space="0"/>
        <w:right w:val="none" w:color="auto" w:sz="0" w:space="0"/>
      </w:divBdr>
    </w:div>
    <w:div w:id="920916255">
      <w:bodyDiv w:val="true"/>
      <w:marLeft w:val="0"/>
      <w:marRight w:val="0"/>
      <w:marTop w:val="0"/>
      <w:marBottom w:val="0"/>
      <w:divBdr>
        <w:top w:val="none" w:color="auto" w:sz="0" w:space="0"/>
        <w:left w:val="none" w:color="auto" w:sz="0" w:space="0"/>
        <w:bottom w:val="none" w:color="auto" w:sz="0" w:space="0"/>
        <w:right w:val="none" w:color="auto" w:sz="0" w:space="0"/>
      </w:divBdr>
    </w:div>
    <w:div w:id="1292323110">
      <w:bodyDiv w:val="true"/>
      <w:marLeft w:val="0"/>
      <w:marRight w:val="0"/>
      <w:marTop w:val="0"/>
      <w:marBottom w:val="0"/>
      <w:divBdr>
        <w:top w:val="none" w:color="auto" w:sz="0" w:space="0"/>
        <w:left w:val="none" w:color="auto" w:sz="0" w:space="0"/>
        <w:bottom w:val="none" w:color="auto" w:sz="0" w:space="0"/>
        <w:right w:val="none" w:color="auto" w:sz="0" w:space="0"/>
      </w:divBdr>
    </w:div>
    <w:div w:id="1534147878">
      <w:bodyDiv w:val="true"/>
      <w:marLeft w:val="0"/>
      <w:marRight w:val="0"/>
      <w:marTop w:val="0"/>
      <w:marBottom w:val="0"/>
      <w:divBdr>
        <w:top w:val="none" w:color="auto" w:sz="0" w:space="0"/>
        <w:left w:val="none" w:color="auto" w:sz="0" w:space="0"/>
        <w:bottom w:val="none" w:color="auto" w:sz="0" w:space="0"/>
        <w:right w:val="none" w:color="auto" w:sz="0" w:space="0"/>
      </w:divBdr>
    </w:div>
    <w:div w:id="1592665920">
      <w:bodyDiv w:val="true"/>
      <w:marLeft w:val="0"/>
      <w:marRight w:val="0"/>
      <w:marTop w:val="0"/>
      <w:marBottom w:val="0"/>
      <w:divBdr>
        <w:top w:val="none" w:color="auto" w:sz="0" w:space="0"/>
        <w:left w:val="none" w:color="auto" w:sz="0" w:space="0"/>
        <w:bottom w:val="none" w:color="auto" w:sz="0" w:space="0"/>
        <w:right w:val="none" w:color="auto" w:sz="0" w:space="0"/>
      </w:divBdr>
    </w:div>
    <w:div w:id="1608152916">
      <w:bodyDiv w:val="true"/>
      <w:marLeft w:val="0"/>
      <w:marRight w:val="0"/>
      <w:marTop w:val="0"/>
      <w:marBottom w:val="0"/>
      <w:divBdr>
        <w:top w:val="none" w:color="auto" w:sz="0" w:space="0"/>
        <w:left w:val="none" w:color="auto" w:sz="0" w:space="0"/>
        <w:bottom w:val="none" w:color="auto" w:sz="0" w:space="0"/>
        <w:right w:val="none" w:color="auto" w:sz="0" w:space="0"/>
      </w:divBdr>
    </w:div>
    <w:div w:id="2047833792">
      <w:bodyDiv w:val="true"/>
      <w:marLeft w:val="0"/>
      <w:marRight w:val="0"/>
      <w:marTop w:val="0"/>
      <w:marBottom w:val="0"/>
      <w:divBdr>
        <w:top w:val="none" w:color="auto" w:sz="0" w:space="0"/>
        <w:left w:val="none" w:color="auto" w:sz="0" w:space="0"/>
        <w:bottom w:val="none" w:color="auto" w:sz="0" w:space="0"/>
        <w:right w:val="none" w:color="auto" w:sz="0" w:space="0"/>
      </w:divBdr>
    </w:div>
    <w:div w:id="2082025734">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numbering.xml" Type="http://schemas.openxmlformats.org/officeDocument/2006/relationships/numbering" Id="rId3"/><Relationship Target="footnotes.xml" Type="http://schemas.openxmlformats.org/officeDocument/2006/relationships/footnotes" Id="rId7"/><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theme/theme1.xml" Type="http://schemas.openxmlformats.org/officeDocument/2006/relationships/theme" Id="rId11"/><Relationship Target="settings.xml" Type="http://schemas.openxmlformats.org/officeDocument/2006/relationships/settings" Id="rId5"/><Relationship Target="fontTable.xml" Type="http://schemas.openxmlformats.org/officeDocument/2006/relationships/fontTable"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6</izvorni_sadrzaj>
    <derivirana_varijabla naziv="DomainObject.Prostorija.Naziv_1">Soba 6</derivirana_varijabla>
  </DomainObject.Prostorija.Naziv>
  <DomainObject.Prostorija.Oznaka>
    <izvorni_sadrzaj>6</izvorni_sadrzaj>
    <derivirana_varijabla naziv="DomainObject.Prostorija.Oznaka_1">6</derivirana_varijabla>
  </DomainObject.Prostorija.Oznaka>
  <DomainObject.Obrazlozenje>
    <izvorni_sadrzaj/>
    <derivirana_varijabla naziv="DomainObject.Obrazlozenje_1"/>
  </DomainObject.Obrazlozenje>
  <DomainObject.StvarniPocetakDatum>
    <izvorni_sadrzaj>13. studenog 2025.</izvorni_sadrzaj>
    <derivirana_varijabla naziv="DomainObject.StvarniPocetakDatum_1">13. studenog 2025.</derivirana_varijabla>
  </DomainObject.StvarniPocetakDatum>
  <DomainObject.StvarniZavrsetakDatum>
    <izvorni_sadrzaj>13. studenog 2025.</izvorni_sadrzaj>
    <derivirana_varijabla naziv="DomainObject.StvarniZavrsetakDatum_1">13. studenog 2025.</derivirana_varijabla>
  </DomainObject.StvarniZavrsetakDatum>
  <DomainObject.PlaniraniZavrsetakDatum>
    <izvorni_sadrzaj>13. studenog 2025.</izvorni_sadrzaj>
    <derivirana_varijabla naziv="DomainObject.PlaniraniZavrsetakDatum_1">13. studenog 2025.</derivirana_varijabla>
  </DomainObject.PlaniraniZavrsetakDatum>
  <DomainObject.PlaniraniPocetakDatum>
    <izvorni_sadrzaj>13. studenog 2025.</izvorni_sadrzaj>
    <derivirana_varijabla naziv="DomainObject.PlaniraniPocetakDatum_1">13. studenog 2025.</derivirana_varijabla>
  </DomainObject.PlaniraniPocetakDatum>
  <DomainObject.StvarniPocetakVrijeme>
    <izvorni_sadrzaj>13:00</izvorni_sadrzaj>
    <derivirana_varijabla naziv="DomainObject.StvarniPocetakVrijeme_1">13:00</derivirana_varijabla>
  </DomainObject.StvarniPocetakVrijeme>
  <DomainObject.StvarniZavrsetakVrijeme>
    <izvorni_sadrzaj>13:15</izvorni_sadrzaj>
    <derivirana_varijabla naziv="DomainObject.StvarniZavrsetakVrijeme_1">13:15</derivirana_varijabla>
  </DomainObject.StvarniZavrsetakVrijeme>
  <DomainObject.PlaniraniZavrsetakVrijeme>
    <izvorni_sadrzaj>13:05</izvorni_sadrzaj>
    <derivirana_varijabla naziv="DomainObject.PlaniraniZavrsetakVrijeme_1">13:05</derivirana_varijabla>
  </DomainObject.PlaniraniZavrsetakVrijeme>
  <DomainObject.PlaniraniPocetakVrijeme>
    <izvorni_sadrzaj>13:00</izvorni_sadrzaj>
    <derivirana_varijabla naziv="DomainObject.PlaniraniPocetakVrijeme_1">13:00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13. studenog 2025.</izvorni_sadrzaj>
    <derivirana_varijabla naziv="DomainObject.Zapisnik.DatumKreiranja_1">13. studenog 2025.</derivirana_varijabla>
  </DomainObject.Zapisnik.DatumKreiranja>
  <DomainObject.Zapisnik.ImovinskaKorist>
    <izvorni_sadrzaj/>
    <derivirana_varijabla naziv="DomainObject.Zapisnik.ImovinskaKorist_1"/>
  </DomainObject.Zapisnik.ImovinskaKorist>
  <DomainObject.Zapisnik.Oznaka>
    <izvorni_sadrzaj>St-184/2024-57</izvorni_sadrzaj>
    <derivirana_varijabla naziv="DomainObject.Zapisnik.Oznaka_1">St-184/2024-57</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184</izvorni_sadrzaj>
    <derivirana_varijabla naziv="DomainObject.Predmet.Broj_1">184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22. svibnja 2024.</izvorni_sadrzaj>
    <derivirana_varijabla naziv="DomainObject.Predmet.DatumIzradeOptuznogAkta_1">22. svibnja 2024.</derivirana_varijabla>
  </DomainObject.Predmet.DatumIzradeOptuznogAkta>
  <DomainObject.Predmet.DatumIzradeOptuznogAktaFormated>
    <izvorni_sadrzaj>22.5.2024.</izvorni_sadrzaj>
    <derivirana_varijabla naziv="DomainObject.Predmet.DatumIzradeOptuznogAktaFormated_1">22.5.2024.</derivirana_varijabla>
  </DomainObject.Predmet.DatumIzradeOptuznogAktaFormated>
  <DomainObject.Predmet.DatumOsnivanja>
    <izvorni_sadrzaj>22. svibnja 2024.</izvorni_sadrzaj>
    <derivirana_varijabla naziv="DomainObject.Predmet.DatumOsnivanja_1">22. svibnja 2024.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22. svibnja 2024.</izvorni_sadrzaj>
    <derivirana_varijabla naziv="DomainObject.Predmet.DatumPrimitkaOptuznogAkta_1">22. svibnja 2024.</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DANA 23.12.2024. UZ PODNESAK
PODBROJ 26 DOSTAVLJENE  PRIJAVE 
TRAŽBINA, koje se stavljaju u ormar u referadi 4</izvorni_sadrzaj>
    <derivirana_varijabla naziv="DomainObject.Predmet.Opis_1">DANA 23.12.2024. UZ PODNESAK
PODBROJ 26 DOSTAVLJENE  PRIJAVE 
TRAŽBINA, koje se stavljaju u ormar u referadi 4</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St-184/2024</izvorni_sadrzaj>
    <derivirana_varijabla naziv="DomainObject.Predmet.OznakaBroj_1">St-184/2024</derivirana_varijabla>
  </DomainObject.Predmet.OznakaBroj>
  <DomainObject.Predmet.OznakaBrojOptuznogAkta>
    <izvorni_sadrzaj>04-06-24-2250</izvorni_sadrzaj>
    <derivirana_varijabla naziv="DomainObject.Predmet.OznakaBrojOptuznogAkta_1">04-06-24-2250</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PUNKT d.o.o., Pula zastupanog po punomoćniku Slavko Petrović</izvorni_sadrzaj>
    <derivirana_varijabla naziv="DomainObject.Predmet.ProtustrankaFormated_1">  PUNKT d.o.o., Pula zastupanog po punomoćniku Slavko Petrović</derivirana_varijabla>
  </DomainObject.Predmet.ProtustrankaFormated>
  <DomainObject.Predmet.ProtustrankaFormatedOIB>
    <izvorni_sadrzaj>  PUNKT d.o.o., Pula, OIB 99368051331 zastupanog po punomoćniku Slavko Petrović</izvorni_sadrzaj>
    <derivirana_varijabla naziv="DomainObject.Predmet.ProtustrankaFormatedOIB_1">  PUNKT d.o.o., Pula, OIB 99368051331 zastupanog po punomoćniku Slavko Petrović</derivirana_varijabla>
  </DomainObject.Predmet.ProtustrankaFormatedOIB>
  <DomainObject.Predmet.ProtustrankaFormatedWithAdress>
    <izvorni_sadrzaj> PUNKT d.o.o., Pula, Ulica Marsovog polja - Via campo Marzio 12, 52100 Pula zastupanog po punomoćniku Slavko Petrović</izvorni_sadrzaj>
    <derivirana_varijabla naziv="DomainObject.Predmet.ProtustrankaFormatedWithAdress_1"> PUNKT d.o.o., Pula, Ulica Marsovog polja - Via campo Marzio 12, 52100 Pula zastupanog po punomoćniku Slavko Petrović</derivirana_varijabla>
  </DomainObject.Predmet.ProtustrankaFormatedWithAdress>
  <DomainObject.Predmet.ProtustrankaFormatedWithAdressOIB>
    <izvorni_sadrzaj> PUNKT d.o.o., Pula, OIB 99368051331, Ulica Marsovog polja - Via campo Marzio 12, 52100 Pula zastupanog po punomoćniku Slavko Petrović</izvorni_sadrzaj>
    <derivirana_varijabla naziv="DomainObject.Predmet.ProtustrankaFormatedWithAdressOIB_1"> PUNKT d.o.o., Pula, OIB 99368051331, Ulica Marsovog polja - Via campo Marzio 12, 52100 Pula zastupanog po punomoćniku Slavko Petrović</derivirana_varijabla>
  </DomainObject.Predmet.ProtustrankaFormatedWithAdressOIB>
  <DomainObject.Predmet.ProtustrankaWithAdress>
    <izvorni_sadrzaj>PUNKT d.o.o., Pula Ulica Marsovog polja - Via campo Marzio 12, 52100 Pula</izvorni_sadrzaj>
    <derivirana_varijabla naziv="DomainObject.Predmet.ProtustrankaWithAdress_1">PUNKT d.o.o., Pula Ulica Marsovog polja - Via campo Marzio 12, 52100 Pula</derivirana_varijabla>
  </DomainObject.Predmet.ProtustrankaWithAdress>
  <DomainObject.Predmet.ProtustrankaWithAdressOIB>
    <izvorni_sadrzaj>PUNKT d.o.o., Pula, OIB 99368051331, Ulica Marsovog polja - Via campo Marzio 12, 52100 Pula</izvorni_sadrzaj>
    <derivirana_varijabla naziv="DomainObject.Predmet.ProtustrankaWithAdressOIB_1">PUNKT d.o.o., Pula, OIB 99368051331, Ulica Marsovog polja - Via campo Marzio 12, 52100 Pula</derivirana_varijabla>
  </DomainObject.Predmet.ProtustrankaWithAdressOIB>
  <DomainObject.Predmet.ProtustrankaNazivFormated>
    <izvorni_sadrzaj>PUNKT d.o.o., Pula</izvorni_sadrzaj>
    <derivirana_varijabla naziv="DomainObject.Predmet.ProtustrankaNazivFormated_1">PUNKT d.o.o., Pula</derivirana_varijabla>
  </DomainObject.Predmet.ProtustrankaNazivFormated>
  <DomainObject.Predmet.ProtustrankaNazivFormatedOIB>
    <izvorni_sadrzaj>PUNKT d.o.o., Pula, OIB 99368051331</izvorni_sadrzaj>
    <derivirana_varijabla naziv="DomainObject.Predmet.ProtustrankaNazivFormatedOIB_1">PUNKT d.o.o., Pula, OIB 99368051331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Tijana Licul</izvorni_sadrzaj>
    <derivirana_varijabla naziv="DomainObject.Predmet.Referada.Sudac_1">Tijana Licul</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(FINA)</izvorni_sadrzaj>
    <derivirana_varijabla naziv="DomainObject.Predmet.StrankaFormated_1">  Financijska agencija (FINA)</derivirana_varijabla>
  </DomainObject.Predmet.StrankaFormated>
  <DomainObject.Predmet.StrankaFormatedOIB>
    <izvorni_sadrzaj>  Financijska agencija (FINA), OIB 85821130368</izvorni_sadrzaj>
    <derivirana_varijabla naziv="DomainObject.Predmet.StrankaFormatedOIB_1">  Financijska agencija (FINA), OIB 85821130368</derivirana_varijabla>
  </DomainObject.Predmet.StrankaFormatedOIB>
  <DomainObject.Predmet.StrankaFormatedWithAdress>
    <izvorni_sadrzaj> Financijska agencija (FINA), GIARDINI 5, 52100 Pula</izvorni_sadrzaj>
    <derivirana_varijabla naziv="DomainObject.Predmet.StrankaFormatedWithAdress_1"> Financijska agencija (FINA), GIARDINI 5, 52100 Pula</derivirana_varijabla>
  </DomainObject.Predmet.StrankaFormatedWithAdress>
  <DomainObject.Predmet.StrankaFormatedWithAdressOIB>
    <izvorni_sadrzaj> Financijska agencija (FINA), OIB 85821130368, GIARDINI 5, 52100 Pula</izvorni_sadrzaj>
    <derivirana_varijabla naziv="DomainObject.Predmet.StrankaFormatedWithAdressOIB_1"> Financijska agencija (FINA), OIB 85821130368, GIARDINI 5, 52100 Pula</derivirana_varijabla>
  </DomainObject.Predmet.StrankaFormatedWithAdressOIB>
  <DomainObject.Predmet.StrankaWithAdress>
    <izvorni_sadrzaj>Financijska agencija (FINA) GIARDINI 5,52100 Pula</izvorni_sadrzaj>
    <derivirana_varijabla naziv="DomainObject.Predmet.StrankaWithAdress_1">Financijska agencija (FINA) GIARDINI 5,52100 Pula</derivirana_varijabla>
  </DomainObject.Predmet.StrankaWithAdress>
  <DomainObject.Predmet.StrankaWithAdressOIB>
    <izvorni_sadrzaj>Financijska agencija (FINA), OIB 85821130368, GIARDINI 5,52100 Pula</izvorni_sadrzaj>
    <derivirana_varijabla naziv="DomainObject.Predmet.StrankaWithAdressOIB_1">Financijska agencija (FINA), OIB 85821130368, GIARDINI 5,52100 Pula</derivirana_varijabla>
  </DomainObject.Predmet.StrankaWithAdressOIB>
  <DomainObject.Predmet.StrankaNazivFormated>
    <izvorni_sadrzaj>Financijska agencija (FINA)</izvorni_sadrzaj>
    <derivirana_varijabla naziv="DomainObject.Predmet.StrankaNazivFormated_1">Financijska agencija (FINA)</derivirana_varijabla>
  </DomainObject.Predmet.StrankaNazivFormated>
  <DomainObject.Predmet.StrankaNazivFormatedOIB>
    <izvorni_sadrzaj>Financijska agencija (FINA), OIB 85821130368</izvorni_sadrzaj>
    <derivirana_varijabla naziv="DomainObject.Predmet.StrankaNazivFormatedOIB_1">Financijska agencija (FINA),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42092.87</izvorni_sadrzaj>
    <derivirana_varijabla naziv="DomainObject.Predmet.TrenutnaVrijednost_1">42092.87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(FINA)</item>
    </izvorni_sadrzaj>
    <derivirana_varijabla naziv="DomainObject.Predmet.StrankaListFormated_1">
      <item>Financijska agencija (FINA)</item>
    </derivirana_varijabla>
  </DomainObject.Predmet.StrankaListFormated>
  <DomainObject.Predmet.StrankaListFormatedOIB>
    <izvorni_sadrzaj>
      <item>Financijska agencija (FINA), OIB 85821130368</item>
    </izvorni_sadrzaj>
    <derivirana_varijabla naziv="DomainObject.Predmet.StrankaListFormatedOIB_1">
      <item>Financijska agencija (FINA), OIB 85821130368</item>
    </derivirana_varijabla>
  </DomainObject.Predmet.StrankaListFormatedOIB>
  <DomainObject.Predmet.StrankaListFormatedWithAdress>
    <izvorni_sadrzaj>
      <item>Financijska agencija (FINA), GIARDINI 5, 52100 Pula</item>
    </izvorni_sadrzaj>
    <derivirana_varijabla naziv="DomainObject.Predmet.StrankaListFormatedWithAdress_1">
      <item>Financijska agencija (FINA), GIARDINI 5, 52100 Pula</item>
    </derivirana_varijabla>
  </DomainObject.Predmet.StrankaListFormatedWithAdress>
  <DomainObject.Predmet.StrankaListFormatedWithAdressOIB>
    <izvorni_sadrzaj>
      <item>Financijska agencija (FINA), OIB 85821130368, GIARDINI 5, 52100 Pula</item>
    </izvorni_sadrzaj>
    <derivirana_varijabla naziv="DomainObject.Predmet.StrankaListFormatedWithAdressOIB_1">
      <item>Financijska agencija (FINA), OIB 85821130368, GIARDINI 5, 52100 Pula</item>
    </derivirana_varijabla>
  </DomainObject.Predmet.StrankaListFormatedWithAdressOIB>
  <DomainObject.Predmet.StrankaListNazivFormated>
    <izvorni_sadrzaj>
      <item>Financijska agencija (FINA)</item>
    </izvorni_sadrzaj>
    <derivirana_varijabla naziv="DomainObject.Predmet.StrankaListNazivFormated_1">
      <item>Financijska agencija (FINA)</item>
    </derivirana_varijabla>
  </DomainObject.Predmet.StrankaListNazivFormated>
  <DomainObject.Predmet.StrankaListNazivFormatedOIB>
    <izvorni_sadrzaj>
      <item>Financijska agencija (FINA), OIB 85821130368</item>
    </izvorni_sadrzaj>
    <derivirana_varijabla naziv="DomainObject.Predmet.StrankaListNazivFormatedOIB_1">
      <item>Financijska agencija (FINA), OIB 85821130368</item>
    </derivirana_varijabla>
  </DomainObject.Predmet.StrankaListNazivFormatedOIB>
  <DomainObject.Predmet.ProtuStrankaListFormated>
    <izvorni_sadrzaj>
      <item>PUNKT d.o.o., Pula zastupanog po punomoćniku Slavko Petrović</item>
    </izvorni_sadrzaj>
    <derivirana_varijabla naziv="DomainObject.Predmet.ProtuStrankaListFormated_1">
      <item>PUNKT d.o.o., Pula zastupanog po punomoćniku Slavko Petrović</item>
    </derivirana_varijabla>
  </DomainObject.Predmet.ProtuStrankaListFormated>
  <DomainObject.Predmet.ProtuStrankaListFormatedOIB>
    <izvorni_sadrzaj>
      <item>PUNKT d.o.o., Pula, OIB 99368051331 zastupanog po punomoćniku Slavko Petrović</item>
    </izvorni_sadrzaj>
    <derivirana_varijabla naziv="DomainObject.Predmet.ProtuStrankaListFormatedOIB_1">
      <item>PUNKT d.o.o., Pula, OIB 99368051331 zastupanog po punomoćniku Slavko Petrović</item>
    </derivirana_varijabla>
  </DomainObject.Predmet.ProtuStrankaListFormatedOIB>
  <DomainObject.Predmet.ProtuStrankaListFormatedWithAdress>
    <izvorni_sadrzaj>
      <item>PUNKT d.o.o., Pula, Ulica Marsovog polja - Via campo Marzio 12, 52100 Pula zastupanog po punomoćniku Slavko Petrović</item>
    </izvorni_sadrzaj>
    <derivirana_varijabla naziv="DomainObject.Predmet.ProtuStrankaListFormatedWithAdress_1">
      <item>PUNKT d.o.o., Pula, Ulica Marsovog polja - Via campo Marzio 12, 52100 Pula zastupanog po punomoćniku Slavko Petrović</item>
    </derivirana_varijabla>
  </DomainObject.Predmet.ProtuStrankaListFormatedWithAdress>
  <DomainObject.Predmet.ProtuStrankaListFormatedWithAdressOIB>
    <izvorni_sadrzaj>
      <item>PUNKT d.o.o., Pula, OIB 99368051331, Ulica Marsovog polja - Via campo Marzio 12, 52100 Pula zastupanog po punomoćniku Slavko Petrović</item>
    </izvorni_sadrzaj>
    <derivirana_varijabla naziv="DomainObject.Predmet.ProtuStrankaListFormatedWithAdressOIB_1">
      <item>PUNKT d.o.o., Pula, OIB 99368051331, Ulica Marsovog polja - Via campo Marzio 12, 52100 Pula zastupanog po punomoćniku Slavko Petrović</item>
    </derivirana_varijabla>
  </DomainObject.Predmet.ProtuStrankaListFormatedWithAdressOIB>
  <DomainObject.Predmet.ProtuStrankaListNazivFormated>
    <izvorni_sadrzaj>
      <item>PUNKT d.o.o., Pula</item>
    </izvorni_sadrzaj>
    <derivirana_varijabla naziv="DomainObject.Predmet.ProtuStrankaListNazivFormated_1">
      <item>PUNKT d.o.o., Pula</item>
    </derivirana_varijabla>
  </DomainObject.Predmet.ProtuStrankaListNazivFormated>
  <DomainObject.Predmet.ProtuStrankaListNazivFormatedOIB>
    <izvorni_sadrzaj>
      <item>PUNKT d.o.o., Pula, OIB 99368051331</item>
    </izvorni_sadrzaj>
    <derivirana_varijabla naziv="DomainObject.Predmet.ProtuStrankaListNazivFormatedOIB_1">
      <item>PUNKT d.o.o., Pula, OIB 99368051331</item>
    </derivirana_varijabla>
  </DomainObject.Predmet.ProtuStrankaListNazivFormatedOIB>
  <DomainObject.Predmet.OstaliListFormated>
    <izvorni_sadrzaj>
      <item>Slavko Petrović punomoćnik sudionika u postupku PUNKT d.o.o., Pula</item>
      <item>HEP ELEKTRA d.o.o.</item>
    </izvorni_sadrzaj>
    <derivirana_varijabla naziv="DomainObject.Predmet.OstaliListFormated_1">
      <item>Slavko Petrović punomoćnik sudionika u postupku PUNKT d.o.o., Pula</item>
      <item>HEP ELEKTRA d.o.o.</item>
    </derivirana_varijabla>
  </DomainObject.Predmet.OstaliListFormated>
  <DomainObject.Predmet.OstaliListFormatedOIB>
    <izvorni_sadrzaj>
      <item>Slavko Petrović, OIB 16110882909 punomoćnik sudionika u postupku PUNKT d.o.o., Pula</item>
      <item>HEP ELEKTRA d.o.o., OIB 43965974818</item>
    </izvorni_sadrzaj>
    <derivirana_varijabla naziv="DomainObject.Predmet.OstaliListFormatedOIB_1">
      <item>Slavko Petrović, OIB 16110882909 punomoćnik sudionika u postupku PUNKT d.o.o., Pula</item>
      <item>HEP ELEKTRA d.o.o., OIB 43965974818</item>
    </derivirana_varijabla>
  </DomainObject.Predmet.OstaliListFormatedOIB>
  <DomainObject.Predmet.OstaliListFormatedWithAdress>
    <izvorni_sadrzaj>
      <item>Slavko Petrović, Trg Kralja Tomislava 1, 52100 Pula punomoćnik sudionika u postupku PUNKT d.o.o., Pula</item>
      <item>HEP ELEKTRA d.o.o., Ulica grada Vukovara 37, 10000 Zagreb</item>
    </izvorni_sadrzaj>
    <derivirana_varijabla naziv="DomainObject.Predmet.OstaliListFormatedWithAdress_1">
      <item>Slavko Petrović, Trg Kralja Tomislava 1, 52100 Pula punomoćnik sudionika u postupku PUNKT d.o.o., Pula</item>
      <item>HEP ELEKTRA d.o.o., Ulica grada Vukovara 37, 10000 Zagreb</item>
    </derivirana_varijabla>
  </DomainObject.Predmet.OstaliListFormatedWithAdress>
  <DomainObject.Predmet.OstaliListFormatedWithAdressOIB>
    <izvorni_sadrzaj>
      <item>Slavko Petrović, OIB 16110882909, Trg Kralja Tomislava 1, 52100 Pula punomoćnik sudionika u postupku PUNKT d.o.o., Pula</item>
      <item>HEP ELEKTRA d.o.o., OIB 43965974818, Ulica grada Vukovara 37, 10000 Zagreb</item>
    </izvorni_sadrzaj>
    <derivirana_varijabla naziv="DomainObject.Predmet.OstaliListFormatedWithAdressOIB_1">
      <item>Slavko Petrović, OIB 16110882909, Trg Kralja Tomislava 1, 52100 Pula punomoćnik sudionika u postupku PUNKT d.o.o., Pula</item>
      <item>HEP ELEKTRA d.o.o., OIB 43965974818, Ulica grada Vukovara 37, 10000 Zagreb</item>
    </derivirana_varijabla>
  </DomainObject.Predmet.OstaliListFormatedWithAdressOIB>
  <DomainObject.Predmet.OstaliListNazivFormated>
    <izvorni_sadrzaj>
      <item>Slavko Petrović</item>
      <item>HEP ELEKTRA d.o.o.</item>
    </izvorni_sadrzaj>
    <derivirana_varijabla naziv="DomainObject.Predmet.OstaliListNazivFormated_1">
      <item>Slavko Petrović</item>
      <item>HEP ELEKTRA d.o.o.</item>
    </derivirana_varijabla>
  </DomainObject.Predmet.OstaliListNazivFormated>
  <DomainObject.Predmet.OstaliListNazivFormatedOIB>
    <izvorni_sadrzaj>
      <item>Slavko Petrović, OIB 16110882909</item>
      <item>HEP ELEKTRA d.o.o., OIB 43965974818</item>
    </izvorni_sadrzaj>
    <derivirana_varijabla naziv="DomainObject.Predmet.OstaliListNazivFormatedOIB_1">
      <item>Slavko Petrović, OIB 16110882909</item>
      <item>HEP ELEKTRA d.o.o., OIB 43965974818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13. studenog 2025.</izvorni_sadrzaj>
    <derivirana_varijabla naziv="DomainObject.Datum_1">13. studenog 2025.</derivirana_varijabla>
  </DomainObject.Datum>
  <DomainObject.PoslovniBrojDokumenta>
    <izvorni_sadrzaj>St-184/2024-57</izvorni_sadrzaj>
    <derivirana_varijabla naziv="DomainObject.PoslovniBrojDokumenta_1">St-184/2024-57</derivirana_varijabla>
  </DomainObject.PoslovniBrojDokumenta>
  <DomainObject.Predmet.StrankaIDrugi>
    <izvorni_sadrzaj>Financijska agencija (FINA)</izvorni_sadrzaj>
    <derivirana_varijabla naziv="DomainObject.Predmet.StrankaIDrugi_1">Financijska agencija (FINA)</derivirana_varijabla>
  </DomainObject.Predmet.StrankaIDrugi>
  <DomainObject.Predmet.ProtustrankaIDrugi>
    <izvorni_sadrzaj>PUNKT d.o.o., Pula</izvorni_sadrzaj>
    <derivirana_varijabla naziv="DomainObject.Predmet.ProtustrankaIDrugi_1">PUNKT d.o.o., Pula</derivirana_varijabla>
  </DomainObject.Predmet.ProtustrankaIDrugi>
  <DomainObject.Predmet.StrankaIDrugiAdressOIB>
    <izvorni_sadrzaj>Financijska agencija (FINA), OIB 85821130368, GIARDINI 5, 52100 Pula</izvorni_sadrzaj>
    <derivirana_varijabla naziv="DomainObject.Predmet.StrankaIDrugiAdressOIB_1">Financijska agencija (FINA), OIB 85821130368, GIARDINI 5, 52100 Pula</derivirana_varijabla>
  </DomainObject.Predmet.StrankaIDrugiAdressOIB>
  <DomainObject.Predmet.ProtustrankaIDrugiAdressOIB>
    <izvorni_sadrzaj>PUNKT d.o.o., Pula, OIB 99368051331, Ulica Marsovog polja - Via campo Marzio 12, 52100 Pula</izvorni_sadrzaj>
    <derivirana_varijabla naziv="DomainObject.Predmet.ProtustrankaIDrugiAdressOIB_1">PUNKT d.o.o., Pula, OIB 99368051331, Ulica Marsovog polja - Via campo Marzio 12,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PUNKT d.o.o., Pula</item>
      <item>Financijska agencija (FINA)</item>
      <item>Slavko Petrović</item>
      <item>HEP ELEKTRA d.o.o.</item>
    </izvorni_sadrzaj>
    <derivirana_varijabla naziv="DomainObject.Predmet.SudioniciListNaziv_1">
      <item>PUNKT d.o.o., Pula</item>
      <item>Financijska agencija (FINA)</item>
      <item>Slavko Petrović</item>
      <item>HEP ELEKTRA d.o.o.</item>
    </derivirana_varijabla>
  </DomainObject.Predmet.SudioniciListNaziv>
  <DomainObject.Predmet.SudioniciListAdressOIB>
    <izvorni_sadrzaj>
      <item>PUNKT d.o.o., Pula, OIB 99368051331, Ulica Marsovog polja - Via campo Marzio 12,52100 Pula</item>
      <item>Financijska agencija (FINA), OIB 85821130368, GIARDINI 5,52100 Pula</item>
      <item>Slavko Petrović, OIB 16110882909, Trg Kralja Tomislava 1,52100 Pula</item>
      <item>HEP ELEKTRA d.o.o., OIB 43965974818, Ulica grada Vukovara 37,10000 Zagreb</item>
    </izvorni_sadrzaj>
    <derivirana_varijabla naziv="DomainObject.Predmet.SudioniciListAdressOIB_1">
      <item>PUNKT d.o.o., Pula, OIB 99368051331, Ulica Marsovog polja - Via campo Marzio 12,52100 Pula</item>
      <item>Financijska agencija (FINA), OIB 85821130368, GIARDINI 5,52100 Pula</item>
      <item>Slavko Petrović, OIB 16110882909, Trg Kralja Tomislava 1,52100 Pula</item>
      <item>HEP ELEKTRA d.o.o., OIB 43965974818, Ulica grada Vukovara 37,10000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99368051331</item>
      <item>, OIB 85821130368</item>
      <item>, OIB 16110882909</item>
      <item>, OIB 43965974818</item>
    </izvorni_sadrzaj>
    <derivirana_varijabla naziv="DomainObject.Predmet.SudioniciListNazivOIB_1">
      <item>, OIB 99368051331</item>
      <item>, OIB 85821130368</item>
      <item>, OIB 16110882909</item>
      <item>, OIB 43965974818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Mario Kovačević, OIB 25036183542, XIV. Trokut 17, 10000 Zagreb</item>
    </izvorni_sadrzaj>
    <derivirana_varijabla naziv="DomainObject.Predmet.StecajniUpraviteljiListAddressOIB_1">
      <item>Mario Kovačević, OIB 25036183542, XIV. Trokut 17,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22. svibnja 2024.</izvorni_sadrzaj>
    <derivirana_varijabla naziv="DomainObject.Predmet.DatumPocetkaProcesa_1">22. svibnja 2024.</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
    <derivirana_varijabla naziv="DomainObject.PrviPodnesak.OznakaBrojPodnositelja_1"/>
  </DomainObject.PrviPodnesak.OznakaBrojPodnositelj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SixthEditionOfficeOnline.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C885F20-48D6-47CB-90FA-71A99AAE2309}">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2</properties:Pages>
  <properties:Words>420</properties:Words>
  <properties:Characters>2433</properties:Characters>
  <properties:Lines>84</properties:Lines>
  <properties:Paragraphs>35</properties:Paragraphs>
  <properties:TotalTime>28</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2970</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2025-11-13T07:47:00Z</dcterms:created>
  <dc:creator>Sanja Lakošeljac</dc:creator>
  <cp:lastModifiedBy>Sanja Prodan</cp:lastModifiedBy>
  <cp:lastPrinted>2021-10-21T11:39:00Z</cp:lastPrinted>
  <dcterms:modified xmlns:xsi="http://www.w3.org/2001/XMLSchema-instance" xsi:type="dcterms:W3CDTF">2025-11-13T12:21:00Z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St-184/2024-57 / Zapisnik - Skupština vjerovnika (St-184-2024-57 - zapisnik sa skupštine vjerovnika.docx)</vt:lpwstr>
  </prop:property>
  <prop:property fmtid="{D5CDD505-2E9C-101B-9397-08002B2CF9AE}" pid="4" name="CC_coloring">
    <vt:bool>false</vt:bool>
  </prop:property>
  <prop:property fmtid="{D5CDD505-2E9C-101B-9397-08002B2CF9AE}" pid="5" name="BrojStranica">
    <vt:i4>2</vt:i4>
  </prop:property>
</prop:Properties>
</file>